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5F" w:rsidRDefault="00483D5F" w:rsidP="00483D5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3D5F">
        <w:rPr>
          <w:rFonts w:ascii="Arial" w:hAnsi="Arial" w:cs="Arial"/>
          <w:b/>
          <w:sz w:val="24"/>
          <w:szCs w:val="24"/>
        </w:rPr>
        <w:t>Занятие 1</w:t>
      </w:r>
      <w:r w:rsidR="00322D70">
        <w:rPr>
          <w:rFonts w:ascii="Arial" w:hAnsi="Arial" w:cs="Arial"/>
          <w:b/>
          <w:sz w:val="24"/>
          <w:szCs w:val="24"/>
        </w:rPr>
        <w:t>.</w:t>
      </w:r>
    </w:p>
    <w:p w:rsidR="00322D70" w:rsidRDefault="00322D70" w:rsidP="002243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3236E8">
        <w:rPr>
          <w:rFonts w:ascii="Arial" w:hAnsi="Arial" w:cs="Arial"/>
          <w:b/>
          <w:sz w:val="28"/>
          <w:szCs w:val="28"/>
        </w:rPr>
        <w:t>Основные понятия теории вероятности</w:t>
      </w:r>
      <w:r w:rsidRPr="003236E8">
        <w:rPr>
          <w:rFonts w:ascii="Arial" w:hAnsi="Arial" w:cs="Arial"/>
          <w:sz w:val="28"/>
          <w:szCs w:val="28"/>
        </w:rPr>
        <w:t>.</w:t>
      </w:r>
    </w:p>
    <w:p w:rsidR="003236E8" w:rsidRPr="003236E8" w:rsidRDefault="003236E8" w:rsidP="002243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224303" w:rsidRPr="003236E8" w:rsidRDefault="00322D70" w:rsidP="003236E8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236E8">
        <w:rPr>
          <w:rFonts w:ascii="Arial" w:hAnsi="Arial" w:cs="Arial"/>
          <w:b/>
          <w:sz w:val="24"/>
          <w:szCs w:val="24"/>
          <w:u w:val="single"/>
        </w:rPr>
        <w:t xml:space="preserve">1. </w:t>
      </w:r>
      <w:r w:rsidR="00224303" w:rsidRPr="003236E8">
        <w:rPr>
          <w:rFonts w:ascii="Arial" w:hAnsi="Arial" w:cs="Arial"/>
          <w:b/>
          <w:sz w:val="24"/>
          <w:szCs w:val="24"/>
          <w:u w:val="single"/>
        </w:rPr>
        <w:t>Вероятностное пространство</w:t>
      </w:r>
    </w:p>
    <w:p w:rsidR="00322D70" w:rsidRDefault="00C81925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="00322D70">
        <w:rPr>
          <w:rFonts w:ascii="Arial" w:hAnsi="Arial" w:cs="Arial"/>
          <w:sz w:val="24"/>
          <w:szCs w:val="24"/>
        </w:rPr>
        <w:t xml:space="preserve">Конечное </w:t>
      </w:r>
      <w:r w:rsidR="00322D70" w:rsidRPr="00322D70">
        <w:rPr>
          <w:rFonts w:ascii="Arial" w:hAnsi="Arial" w:cs="Arial"/>
          <w:i/>
          <w:sz w:val="24"/>
          <w:szCs w:val="24"/>
        </w:rPr>
        <w:t>пространство элементарных событий</w:t>
      </w:r>
      <w:r w:rsidR="00322D70">
        <w:rPr>
          <w:rFonts w:ascii="Arial" w:hAnsi="Arial" w:cs="Arial"/>
          <w:sz w:val="24"/>
          <w:szCs w:val="24"/>
        </w:rPr>
        <w:t xml:space="preserve"> (</w:t>
      </w:r>
      <w:r w:rsidR="00322D70">
        <w:rPr>
          <w:rFonts w:ascii="Arial" w:hAnsi="Arial" w:cs="Arial"/>
          <w:i/>
          <w:sz w:val="24"/>
          <w:szCs w:val="24"/>
        </w:rPr>
        <w:t>ПЭС</w:t>
      </w:r>
      <w:r w:rsidR="00322D70">
        <w:rPr>
          <w:rFonts w:ascii="Arial" w:hAnsi="Arial" w:cs="Arial"/>
          <w:sz w:val="24"/>
          <w:szCs w:val="24"/>
        </w:rPr>
        <w:t xml:space="preserve">) – конечное множество; его элементы называются </w:t>
      </w:r>
      <w:r w:rsidR="00322D70" w:rsidRPr="00322D70">
        <w:rPr>
          <w:rFonts w:ascii="Arial" w:hAnsi="Arial" w:cs="Arial"/>
          <w:i/>
          <w:sz w:val="24"/>
          <w:szCs w:val="24"/>
        </w:rPr>
        <w:t>элементарными событиями</w:t>
      </w:r>
      <w:r w:rsidR="00322D70">
        <w:rPr>
          <w:rFonts w:ascii="Arial" w:hAnsi="Arial" w:cs="Arial"/>
          <w:sz w:val="24"/>
          <w:szCs w:val="24"/>
        </w:rPr>
        <w:t xml:space="preserve"> </w:t>
      </w:r>
      <w:r w:rsidR="00322D70">
        <w:rPr>
          <w:rFonts w:ascii="Arial" w:hAnsi="Arial" w:cs="Arial"/>
          <w:i/>
          <w:sz w:val="24"/>
          <w:szCs w:val="24"/>
        </w:rPr>
        <w:t>(</w:t>
      </w:r>
      <w:proofErr w:type="spellStart"/>
      <w:r w:rsidR="00322D70">
        <w:rPr>
          <w:rFonts w:ascii="Arial" w:hAnsi="Arial" w:cs="Arial"/>
          <w:i/>
          <w:sz w:val="24"/>
          <w:szCs w:val="24"/>
        </w:rPr>
        <w:t>э.с</w:t>
      </w:r>
      <w:proofErr w:type="spellEnd"/>
      <w:r w:rsidR="00322D70">
        <w:rPr>
          <w:rFonts w:ascii="Arial" w:hAnsi="Arial" w:cs="Arial"/>
          <w:i/>
          <w:sz w:val="24"/>
          <w:szCs w:val="24"/>
        </w:rPr>
        <w:t>.)</w:t>
      </w:r>
      <w:r w:rsidR="00322D70">
        <w:rPr>
          <w:rFonts w:ascii="Arial" w:hAnsi="Arial" w:cs="Arial"/>
          <w:sz w:val="24"/>
          <w:szCs w:val="24"/>
        </w:rPr>
        <w:t xml:space="preserve">. </w:t>
      </w:r>
    </w:p>
    <w:p w:rsid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Каждому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 приписана </w:t>
      </w:r>
      <w:r>
        <w:rPr>
          <w:rFonts w:ascii="Arial" w:hAnsi="Arial" w:cs="Arial"/>
          <w:i/>
          <w:sz w:val="24"/>
          <w:szCs w:val="24"/>
        </w:rPr>
        <w:t>вероятность</w:t>
      </w:r>
      <w:r>
        <w:rPr>
          <w:rFonts w:ascii="Arial" w:hAnsi="Arial" w:cs="Arial"/>
          <w:sz w:val="24"/>
          <w:szCs w:val="24"/>
        </w:rPr>
        <w:t xml:space="preserve"> – число между 0 и 1.</w:t>
      </w:r>
    </w:p>
    <w:p w:rsidR="00322D70" w:rsidRPr="00322D70" w:rsidRDefault="00322D70" w:rsidP="00322D70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  <w:r w:rsidRPr="00322D70">
        <w:rPr>
          <w:rFonts w:ascii="Arial" w:hAnsi="Arial" w:cs="Arial"/>
          <w:b/>
          <w:sz w:val="24"/>
          <w:szCs w:val="24"/>
        </w:rPr>
        <w:t xml:space="preserve">Сумма вероятностей всех </w:t>
      </w:r>
      <w:proofErr w:type="spellStart"/>
      <w:r w:rsidRPr="00322D70">
        <w:rPr>
          <w:rFonts w:ascii="Arial" w:hAnsi="Arial" w:cs="Arial"/>
          <w:b/>
          <w:sz w:val="24"/>
          <w:szCs w:val="24"/>
        </w:rPr>
        <w:t>э.с</w:t>
      </w:r>
      <w:proofErr w:type="spellEnd"/>
      <w:r w:rsidRPr="00322D70">
        <w:rPr>
          <w:rFonts w:ascii="Arial" w:hAnsi="Arial" w:cs="Arial"/>
          <w:b/>
          <w:sz w:val="24"/>
          <w:szCs w:val="24"/>
        </w:rPr>
        <w:t>. равна 1.</w:t>
      </w:r>
    </w:p>
    <w:p w:rsidR="00322D70" w:rsidRDefault="00322D70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Рассматривая конкретную </w:t>
      </w:r>
      <w:proofErr w:type="gramStart"/>
      <w:r>
        <w:rPr>
          <w:rFonts w:ascii="Arial" w:hAnsi="Arial" w:cs="Arial"/>
          <w:sz w:val="24"/>
          <w:szCs w:val="24"/>
        </w:rPr>
        <w:t>задачу</w:t>
      </w:r>
      <w:proofErr w:type="gramEnd"/>
      <w:r>
        <w:rPr>
          <w:rFonts w:ascii="Arial" w:hAnsi="Arial" w:cs="Arial"/>
          <w:sz w:val="24"/>
          <w:szCs w:val="24"/>
        </w:rPr>
        <w:t xml:space="preserve"> мы фиксируем определенное ПЭС и работаем только с ним.</w:t>
      </w:r>
    </w:p>
    <w:p w:rsidR="00224303" w:rsidRPr="00224303" w:rsidRDefault="00224303" w:rsidP="0022430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4303">
        <w:rPr>
          <w:rFonts w:ascii="Arial" w:hAnsi="Arial" w:cs="Arial"/>
          <w:b/>
          <w:sz w:val="24"/>
          <w:szCs w:val="24"/>
        </w:rPr>
        <w:t>Вероятностное пространство</w:t>
      </w:r>
      <w:r w:rsidRPr="00224303">
        <w:rPr>
          <w:rFonts w:ascii="Arial" w:hAnsi="Arial" w:cs="Arial"/>
          <w:b/>
          <w:sz w:val="24"/>
          <w:szCs w:val="24"/>
        </w:rPr>
        <w:t xml:space="preserve"> = ПЭС + вероятности </w:t>
      </w:r>
      <w:proofErr w:type="spellStart"/>
      <w:r w:rsidRPr="00224303">
        <w:rPr>
          <w:rFonts w:ascii="Arial" w:hAnsi="Arial" w:cs="Arial"/>
          <w:b/>
          <w:sz w:val="24"/>
          <w:szCs w:val="24"/>
        </w:rPr>
        <w:t>э.с</w:t>
      </w:r>
      <w:proofErr w:type="spellEnd"/>
      <w:r w:rsidRPr="00224303">
        <w:rPr>
          <w:rFonts w:ascii="Arial" w:hAnsi="Arial" w:cs="Arial"/>
          <w:b/>
          <w:sz w:val="24"/>
          <w:szCs w:val="24"/>
        </w:rPr>
        <w:t>.</w:t>
      </w:r>
    </w:p>
    <w:p w:rsidR="00224303" w:rsidRDefault="00224303" w:rsidP="00322D70">
      <w:pPr>
        <w:spacing w:after="0" w:line="240" w:lineRule="auto"/>
        <w:ind w:firstLine="360"/>
        <w:rPr>
          <w:rFonts w:ascii="Arial" w:hAnsi="Arial" w:cs="Arial"/>
          <w:i/>
          <w:sz w:val="24"/>
          <w:szCs w:val="24"/>
        </w:rPr>
      </w:pPr>
    </w:p>
    <w:p w:rsidR="004F21AD" w:rsidRDefault="004F21AD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 1. Монетка.  Состояния: </w:t>
      </w:r>
      <w:r w:rsidRPr="004F21AD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  <w:lang w:val="en-US"/>
        </w:rPr>
        <w:t>O</w:t>
      </w:r>
      <w:proofErr w:type="spellStart"/>
      <w:r>
        <w:rPr>
          <w:rFonts w:ascii="Arial" w:hAnsi="Arial" w:cs="Arial"/>
          <w:sz w:val="24"/>
          <w:szCs w:val="24"/>
        </w:rPr>
        <w:t>рел</w:t>
      </w:r>
      <w:proofErr w:type="spellEnd"/>
      <w:r>
        <w:rPr>
          <w:rFonts w:ascii="Arial" w:hAnsi="Arial" w:cs="Arial"/>
          <w:sz w:val="24"/>
          <w:szCs w:val="24"/>
        </w:rPr>
        <w:t>, Решка</w:t>
      </w:r>
      <w:r w:rsidRPr="004F21AD">
        <w:rPr>
          <w:rFonts w:ascii="Arial" w:hAnsi="Arial" w:cs="Arial"/>
          <w:sz w:val="24"/>
          <w:szCs w:val="24"/>
        </w:rPr>
        <w:t>}</w:t>
      </w:r>
      <w:r>
        <w:rPr>
          <w:rFonts w:ascii="Arial" w:hAnsi="Arial" w:cs="Arial"/>
          <w:sz w:val="24"/>
          <w:szCs w:val="24"/>
        </w:rPr>
        <w:t xml:space="preserve">. Вероятности: </w:t>
      </w:r>
    </w:p>
    <w:tbl>
      <w:tblPr>
        <w:tblW w:w="3320" w:type="dxa"/>
        <w:jc w:val="center"/>
        <w:tblLook w:val="04A0" w:firstRow="1" w:lastRow="0" w:firstColumn="1" w:lastColumn="0" w:noHBand="0" w:noVBand="1"/>
      </w:tblPr>
      <w:tblGrid>
        <w:gridCol w:w="1421"/>
        <w:gridCol w:w="960"/>
        <w:gridCol w:w="960"/>
      </w:tblGrid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0.5</w:t>
            </w:r>
          </w:p>
        </w:tc>
      </w:tr>
    </w:tbl>
    <w:p w:rsidR="004F21AD" w:rsidRDefault="004F21AD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D5F" w:rsidRDefault="004F21AD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2. К</w:t>
      </w:r>
      <w:r w:rsidR="00483D5F">
        <w:rPr>
          <w:rFonts w:ascii="Arial" w:hAnsi="Arial" w:cs="Arial"/>
          <w:sz w:val="24"/>
          <w:szCs w:val="24"/>
        </w:rPr>
        <w:t>убик.</w:t>
      </w:r>
    </w:p>
    <w:tbl>
      <w:tblPr>
        <w:tblW w:w="5000" w:type="dxa"/>
        <w:jc w:val="center"/>
        <w:tblLook w:val="04A0" w:firstRow="1" w:lastRow="0" w:firstColumn="1" w:lastColumn="0" w:noHBand="0" w:noVBand="1"/>
      </w:tblPr>
      <w:tblGrid>
        <w:gridCol w:w="1421"/>
        <w:gridCol w:w="600"/>
        <w:gridCol w:w="600"/>
        <w:gridCol w:w="600"/>
        <w:gridCol w:w="600"/>
        <w:gridCol w:w="600"/>
        <w:gridCol w:w="600"/>
      </w:tblGrid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</w:tr>
    </w:tbl>
    <w:p w:rsidR="004F21AD" w:rsidRDefault="004F21AD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D5F" w:rsidRDefault="00483D5F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 </w:t>
      </w:r>
      <w:r w:rsidR="004F21A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Две монетки.</w:t>
      </w:r>
    </w:p>
    <w:tbl>
      <w:tblPr>
        <w:tblW w:w="7584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800"/>
        <w:gridCol w:w="842"/>
        <w:gridCol w:w="460"/>
        <w:gridCol w:w="800"/>
        <w:gridCol w:w="842"/>
        <w:gridCol w:w="960"/>
        <w:gridCol w:w="960"/>
      </w:tblGrid>
      <w:tr w:rsidR="004F21AD" w:rsidRPr="004F21AD" w:rsidTr="006E0A7B">
        <w:trPr>
          <w:trHeight w:val="40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1AD" w:rsidRPr="004F21AD" w:rsidTr="006E0A7B">
        <w:trPr>
          <w:trHeight w:val="3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4F21AD" w:rsidRPr="004F21AD" w:rsidTr="006E0A7B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1/4</w:t>
            </w:r>
          </w:p>
        </w:tc>
      </w:tr>
      <w:tr w:rsidR="004F21AD" w:rsidRPr="004F21AD" w:rsidTr="006E0A7B">
        <w:trPr>
          <w:trHeight w:val="33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1/4</w:t>
            </w:r>
          </w:p>
        </w:tc>
      </w:tr>
      <w:tr w:rsidR="004F21AD" w:rsidRPr="004F21AD" w:rsidTr="006E0A7B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0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Состояния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4F21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Вероятности</w:t>
            </w:r>
          </w:p>
        </w:tc>
      </w:tr>
    </w:tbl>
    <w:p w:rsidR="006E0A7B" w:rsidRP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Вероятность того, что на 1-й монетке орел: ¼</w:t>
      </w:r>
      <w:r w:rsidRPr="006E0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>¼</w:t>
      </w:r>
      <w:r w:rsidRPr="006E0A7B">
        <w:rPr>
          <w:rFonts w:ascii="Arial" w:hAnsi="Arial" w:cs="Arial"/>
          <w:sz w:val="24"/>
          <w:szCs w:val="24"/>
        </w:rPr>
        <w:t xml:space="preserve"> = ½ </w:t>
      </w:r>
    </w:p>
    <w:p w:rsid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4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Гнутая м</w:t>
      </w:r>
      <w:r>
        <w:rPr>
          <w:rFonts w:ascii="Arial" w:hAnsi="Arial" w:cs="Arial"/>
          <w:sz w:val="24"/>
          <w:szCs w:val="24"/>
        </w:rPr>
        <w:t xml:space="preserve">онетка.   </w:t>
      </w:r>
    </w:p>
    <w:tbl>
      <w:tblPr>
        <w:tblW w:w="3320" w:type="dxa"/>
        <w:jc w:val="center"/>
        <w:tblLook w:val="04A0" w:firstRow="1" w:lastRow="0" w:firstColumn="1" w:lastColumn="0" w:noHBand="0" w:noVBand="1"/>
      </w:tblPr>
      <w:tblGrid>
        <w:gridCol w:w="1421"/>
        <w:gridCol w:w="960"/>
        <w:gridCol w:w="960"/>
      </w:tblGrid>
      <w:tr w:rsidR="006E0A7B" w:rsidRPr="004F21AD" w:rsidTr="008A3067">
        <w:trPr>
          <w:trHeight w:val="3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6E0A7B" w:rsidRPr="004F21AD" w:rsidTr="008A3067">
        <w:trPr>
          <w:trHeight w:val="315"/>
          <w:jc w:val="center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0.1</w:t>
            </w:r>
          </w:p>
        </w:tc>
      </w:tr>
    </w:tbl>
    <w:p w:rsidR="00224303" w:rsidRDefault="00224303" w:rsidP="006E0A7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925" w:rsidRDefault="00C81925" w:rsidP="00C81925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1.2. Событие – </w:t>
      </w:r>
      <w:r>
        <w:rPr>
          <w:rFonts w:ascii="Arial" w:hAnsi="Arial" w:cs="Arial"/>
          <w:sz w:val="24"/>
          <w:szCs w:val="24"/>
        </w:rPr>
        <w:t xml:space="preserve">подмножество ПЭС.  </w:t>
      </w:r>
      <w:r>
        <w:rPr>
          <w:rFonts w:ascii="Arial" w:hAnsi="Arial" w:cs="Arial"/>
          <w:i/>
          <w:sz w:val="24"/>
          <w:szCs w:val="24"/>
        </w:rPr>
        <w:t xml:space="preserve">Вероятность </w:t>
      </w:r>
      <w:r w:rsidRPr="00322D70">
        <w:rPr>
          <w:rFonts w:ascii="Arial" w:hAnsi="Arial" w:cs="Arial"/>
          <w:sz w:val="24"/>
          <w:szCs w:val="24"/>
        </w:rPr>
        <w:t>события</w:t>
      </w:r>
      <w:r>
        <w:rPr>
          <w:rFonts w:ascii="Arial" w:hAnsi="Arial" w:cs="Arial"/>
          <w:i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сумма </w:t>
      </w:r>
      <w:proofErr w:type="gramStart"/>
      <w:r>
        <w:rPr>
          <w:rFonts w:ascii="Arial" w:hAnsi="Arial" w:cs="Arial"/>
          <w:sz w:val="24"/>
          <w:szCs w:val="24"/>
        </w:rPr>
        <w:t>вероятностей</w:t>
      </w:r>
      <w:proofErr w:type="gramEnd"/>
      <w:r>
        <w:rPr>
          <w:rFonts w:ascii="Arial" w:hAnsi="Arial" w:cs="Arial"/>
          <w:sz w:val="24"/>
          <w:szCs w:val="24"/>
        </w:rPr>
        <w:t xml:space="preserve"> входящих в него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C81925" w:rsidRPr="00322D70" w:rsidRDefault="00C81925" w:rsidP="00C81925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Замечание. Аналоги понятия вероятность – мера, площадь, объем, масса, цена.</w:t>
      </w:r>
    </w:p>
    <w:p w:rsidR="00C81925" w:rsidRDefault="00C81925" w:rsidP="006E0A7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 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Две </w:t>
      </w:r>
      <w:r>
        <w:rPr>
          <w:rFonts w:ascii="Arial" w:hAnsi="Arial" w:cs="Arial"/>
          <w:sz w:val="24"/>
          <w:szCs w:val="24"/>
        </w:rPr>
        <w:t xml:space="preserve">странные </w:t>
      </w:r>
      <w:r>
        <w:rPr>
          <w:rFonts w:ascii="Arial" w:hAnsi="Arial" w:cs="Arial"/>
          <w:sz w:val="24"/>
          <w:szCs w:val="24"/>
        </w:rPr>
        <w:t>монетки.</w:t>
      </w:r>
    </w:p>
    <w:tbl>
      <w:tblPr>
        <w:tblW w:w="7584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800"/>
        <w:gridCol w:w="842"/>
        <w:gridCol w:w="460"/>
        <w:gridCol w:w="800"/>
        <w:gridCol w:w="842"/>
        <w:gridCol w:w="960"/>
        <w:gridCol w:w="960"/>
      </w:tblGrid>
      <w:tr w:rsidR="006E0A7B" w:rsidRPr="004F21AD" w:rsidTr="008A3067">
        <w:trPr>
          <w:trHeight w:val="40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A7B" w:rsidRPr="004F21AD" w:rsidTr="008A3067">
        <w:trPr>
          <w:trHeight w:val="3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6E0A7B" w:rsidRPr="004F21AD" w:rsidTr="008A3067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0.1</w:t>
            </w:r>
          </w:p>
        </w:tc>
      </w:tr>
      <w:tr w:rsidR="006E0A7B" w:rsidRPr="004F21AD" w:rsidTr="008A3067">
        <w:trPr>
          <w:trHeight w:val="33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0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0.1</w:t>
            </w:r>
          </w:p>
        </w:tc>
      </w:tr>
      <w:tr w:rsidR="006E0A7B" w:rsidRPr="004F21AD" w:rsidTr="008A3067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0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Состояния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8A30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Вероятности</w:t>
            </w:r>
          </w:p>
        </w:tc>
      </w:tr>
    </w:tbl>
    <w:p w:rsidR="00224303" w:rsidRDefault="00224303" w:rsidP="006E0A7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4303" w:rsidRDefault="00224303" w:rsidP="006E0A7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Вероятность</w:t>
      </w:r>
      <w:r>
        <w:rPr>
          <w:rFonts w:ascii="Arial" w:hAnsi="Arial" w:cs="Arial"/>
          <w:sz w:val="24"/>
          <w:szCs w:val="24"/>
        </w:rPr>
        <w:t xml:space="preserve"> того, что на 1-й монетке </w:t>
      </w:r>
      <w:proofErr w:type="gramStart"/>
      <w:r>
        <w:rPr>
          <w:rFonts w:ascii="Arial" w:hAnsi="Arial" w:cs="Arial"/>
          <w:sz w:val="24"/>
          <w:szCs w:val="24"/>
        </w:rPr>
        <w:t xml:space="preserve">орел:   </w:t>
      </w:r>
      <w:proofErr w:type="gramEnd"/>
      <w:r>
        <w:rPr>
          <w:rFonts w:ascii="Arial" w:hAnsi="Arial" w:cs="Arial"/>
          <w:sz w:val="24"/>
          <w:szCs w:val="24"/>
        </w:rPr>
        <w:t>0.3+0.5 = 0.4</w:t>
      </w:r>
    </w:p>
    <w:p w:rsidR="006E0A7B" w:rsidRP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Вероятность</w:t>
      </w:r>
      <w:r>
        <w:rPr>
          <w:rFonts w:ascii="Arial" w:hAnsi="Arial" w:cs="Arial"/>
          <w:sz w:val="24"/>
          <w:szCs w:val="24"/>
        </w:rPr>
        <w:t xml:space="preserve"> того, что на 1-й монетке решка: 0.1+0.1 = 0.2</w:t>
      </w:r>
    </w:p>
    <w:p w:rsid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Вероятность</w:t>
      </w:r>
      <w:r>
        <w:rPr>
          <w:rFonts w:ascii="Arial" w:hAnsi="Arial" w:cs="Arial"/>
          <w:sz w:val="24"/>
          <w:szCs w:val="24"/>
        </w:rPr>
        <w:t xml:space="preserve"> того, что на 2</w:t>
      </w:r>
      <w:r>
        <w:rPr>
          <w:rFonts w:ascii="Arial" w:hAnsi="Arial" w:cs="Arial"/>
          <w:sz w:val="24"/>
          <w:szCs w:val="24"/>
        </w:rPr>
        <w:t xml:space="preserve">-й монетке </w:t>
      </w:r>
      <w:proofErr w:type="gramStart"/>
      <w:r>
        <w:rPr>
          <w:rFonts w:ascii="Arial" w:hAnsi="Arial" w:cs="Arial"/>
          <w:sz w:val="24"/>
          <w:szCs w:val="24"/>
        </w:rPr>
        <w:t xml:space="preserve">орел:   </w:t>
      </w:r>
      <w:proofErr w:type="gramEnd"/>
      <w:r>
        <w:rPr>
          <w:rFonts w:ascii="Arial" w:hAnsi="Arial" w:cs="Arial"/>
          <w:sz w:val="24"/>
          <w:szCs w:val="24"/>
        </w:rPr>
        <w:t>0.</w:t>
      </w:r>
      <w:r>
        <w:rPr>
          <w:rFonts w:ascii="Arial" w:hAnsi="Arial" w:cs="Arial"/>
          <w:sz w:val="24"/>
          <w:szCs w:val="24"/>
        </w:rPr>
        <w:t>3+0.5 = 0.8</w:t>
      </w:r>
    </w:p>
    <w:p w:rsidR="006E0A7B" w:rsidRPr="006E0A7B" w:rsidRDefault="006E0A7B" w:rsidP="006E0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Вероятность того, что на 1-й монетке решка: 0.1+0.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= 0.</w:t>
      </w:r>
      <w:r>
        <w:rPr>
          <w:rFonts w:ascii="Arial" w:hAnsi="Arial" w:cs="Arial"/>
          <w:sz w:val="24"/>
          <w:szCs w:val="24"/>
        </w:rPr>
        <w:t>2</w:t>
      </w:r>
    </w:p>
    <w:tbl>
      <w:tblPr>
        <w:tblW w:w="4362" w:type="dxa"/>
        <w:jc w:val="center"/>
        <w:tblLook w:val="04A0" w:firstRow="1" w:lastRow="0" w:firstColumn="1" w:lastColumn="0" w:noHBand="0" w:noVBand="1"/>
      </w:tblPr>
      <w:tblGrid>
        <w:gridCol w:w="800"/>
        <w:gridCol w:w="842"/>
        <w:gridCol w:w="960"/>
        <w:gridCol w:w="960"/>
        <w:gridCol w:w="800"/>
      </w:tblGrid>
      <w:tr w:rsidR="00224303" w:rsidRPr="00224303" w:rsidTr="00224303">
        <w:trPr>
          <w:trHeight w:val="39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03" w:rsidRPr="00224303" w:rsidTr="00224303">
        <w:trPr>
          <w:trHeight w:val="78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2243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</w:t>
            </w:r>
            <w:proofErr w:type="gramStart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я  м</w:t>
            </w:r>
            <w:proofErr w:type="gramEnd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-ка</w:t>
            </w:r>
          </w:p>
        </w:tc>
      </w:tr>
      <w:tr w:rsidR="00224303" w:rsidRPr="00224303" w:rsidTr="00224303">
        <w:trPr>
          <w:trHeight w:val="30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0,40</w:t>
            </w:r>
          </w:p>
        </w:tc>
      </w:tr>
      <w:tr w:rsidR="00224303" w:rsidRPr="00224303" w:rsidTr="00224303">
        <w:trPr>
          <w:trHeight w:val="30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0,60</w:t>
            </w:r>
          </w:p>
        </w:tc>
      </w:tr>
      <w:tr w:rsidR="00224303" w:rsidRPr="00224303" w:rsidTr="00224303">
        <w:trPr>
          <w:trHeight w:val="765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</w:t>
            </w:r>
            <w:proofErr w:type="gramStart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я  м</w:t>
            </w:r>
            <w:proofErr w:type="gramEnd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2243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2243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F21AD" w:rsidRDefault="004F21AD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925" w:rsidRDefault="00C81925" w:rsidP="00483D5F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1.3. Реализация вероятностного пространства: </w:t>
      </w:r>
    </w:p>
    <w:p w:rsidR="004F21AD" w:rsidRDefault="00C81925" w:rsidP="00483D5F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(</w:t>
      </w:r>
      <w:r w:rsidR="003236E8">
        <w:rPr>
          <w:rFonts w:ascii="Arial" w:hAnsi="Arial" w:cs="Arial"/>
          <w:i/>
          <w:sz w:val="24"/>
          <w:szCs w:val="24"/>
        </w:rPr>
        <w:t xml:space="preserve">иногда </w:t>
      </w:r>
      <w:r>
        <w:rPr>
          <w:rFonts w:ascii="Arial" w:hAnsi="Arial" w:cs="Arial"/>
          <w:i/>
          <w:sz w:val="24"/>
          <w:szCs w:val="24"/>
        </w:rPr>
        <w:t>по нашему хотению</w:t>
      </w:r>
      <w:r w:rsidR="003236E8">
        <w:rPr>
          <w:rFonts w:ascii="Arial" w:hAnsi="Arial" w:cs="Arial"/>
          <w:i/>
          <w:sz w:val="24"/>
          <w:szCs w:val="24"/>
        </w:rPr>
        <w:t>, иногда независимо от нас</w:t>
      </w:r>
      <w:r>
        <w:rPr>
          <w:rFonts w:ascii="Arial" w:hAnsi="Arial" w:cs="Arial"/>
          <w:i/>
          <w:sz w:val="24"/>
          <w:szCs w:val="24"/>
        </w:rPr>
        <w:t xml:space="preserve">) происходит одно из возможных событий. </w:t>
      </w:r>
    </w:p>
    <w:p w:rsidR="00C81925" w:rsidRDefault="00C81925" w:rsidP="003236E8">
      <w:pPr>
        <w:spacing w:after="0" w:line="240" w:lineRule="auto"/>
        <w:ind w:left="567" w:right="424"/>
        <w:rPr>
          <w:rFonts w:ascii="Arial" w:hAnsi="Arial" w:cs="Arial"/>
          <w:i/>
          <w:sz w:val="24"/>
          <w:szCs w:val="24"/>
        </w:rPr>
      </w:pPr>
      <w:r w:rsidRPr="00C81925">
        <w:rPr>
          <w:rFonts w:ascii="Arial" w:hAnsi="Arial" w:cs="Arial"/>
          <w:b/>
          <w:i/>
          <w:sz w:val="24"/>
          <w:szCs w:val="24"/>
        </w:rPr>
        <w:t>Если независимо друг от друга</w:t>
      </w:r>
      <w:r>
        <w:rPr>
          <w:rFonts w:ascii="Arial" w:hAnsi="Arial" w:cs="Arial"/>
          <w:i/>
          <w:sz w:val="24"/>
          <w:szCs w:val="24"/>
        </w:rPr>
        <w:t xml:space="preserve"> (что это значит – поговорим позже) </w:t>
      </w:r>
      <w:r w:rsidRPr="00C81925">
        <w:rPr>
          <w:rFonts w:ascii="Arial" w:hAnsi="Arial" w:cs="Arial"/>
          <w:b/>
          <w:i/>
          <w:sz w:val="24"/>
          <w:szCs w:val="24"/>
        </w:rPr>
        <w:t>провести много реализаций, то доля каждого события будет пропорциональна его вероятности</w:t>
      </w:r>
      <w:r>
        <w:rPr>
          <w:rFonts w:ascii="Arial" w:hAnsi="Arial" w:cs="Arial"/>
          <w:i/>
          <w:sz w:val="24"/>
          <w:szCs w:val="24"/>
        </w:rPr>
        <w:t>.</w:t>
      </w:r>
    </w:p>
    <w:p w:rsidR="00C81925" w:rsidRDefault="00C81925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Примеры: бросаем монетку, бросаем кубик, </w:t>
      </w:r>
      <w:r w:rsidR="003236E8">
        <w:rPr>
          <w:rFonts w:ascii="Arial" w:hAnsi="Arial" w:cs="Arial"/>
          <w:sz w:val="24"/>
          <w:szCs w:val="24"/>
        </w:rPr>
        <w:t>вызываем датчик случайных чисел.</w:t>
      </w:r>
    </w:p>
    <w:p w:rsidR="003236E8" w:rsidRDefault="003236E8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36E8" w:rsidRDefault="003236E8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Вокруг нас </w:t>
      </w:r>
      <w:r>
        <w:rPr>
          <w:rFonts w:ascii="Arial" w:hAnsi="Arial" w:cs="Arial"/>
          <w:sz w:val="24"/>
          <w:szCs w:val="24"/>
        </w:rPr>
        <w:t xml:space="preserve">(с хорошей точностью) </w:t>
      </w:r>
      <w:r>
        <w:rPr>
          <w:rFonts w:ascii="Arial" w:hAnsi="Arial" w:cs="Arial"/>
          <w:sz w:val="24"/>
          <w:szCs w:val="24"/>
        </w:rPr>
        <w:t>существуют реализации случайных величин. Это нужно учитывать и использовать.</w:t>
      </w:r>
    </w:p>
    <w:p w:rsidR="00EF2F29" w:rsidRDefault="00EF2F2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2F29" w:rsidRPr="00EF2F29" w:rsidRDefault="00EF2F29" w:rsidP="00483D5F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Иногда вместо «элементарное событие» говорят: </w:t>
      </w:r>
      <w:r>
        <w:rPr>
          <w:rFonts w:ascii="Arial" w:hAnsi="Arial" w:cs="Arial"/>
          <w:i/>
          <w:sz w:val="24"/>
          <w:szCs w:val="24"/>
        </w:rPr>
        <w:t xml:space="preserve">исход </w:t>
      </w:r>
      <w:r>
        <w:rPr>
          <w:rFonts w:ascii="Arial" w:hAnsi="Arial" w:cs="Arial"/>
          <w:sz w:val="24"/>
          <w:szCs w:val="24"/>
        </w:rPr>
        <w:t xml:space="preserve">или </w:t>
      </w:r>
      <w:r>
        <w:rPr>
          <w:rFonts w:ascii="Arial" w:hAnsi="Arial" w:cs="Arial"/>
          <w:i/>
          <w:sz w:val="24"/>
          <w:szCs w:val="24"/>
        </w:rPr>
        <w:t>исход испытания.</w:t>
      </w:r>
    </w:p>
    <w:p w:rsidR="00C81925" w:rsidRPr="00C81925" w:rsidRDefault="00C81925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925" w:rsidRPr="003236E8" w:rsidRDefault="00C81925" w:rsidP="003236E8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236E8">
        <w:rPr>
          <w:rFonts w:ascii="Arial" w:hAnsi="Arial" w:cs="Arial"/>
          <w:b/>
          <w:sz w:val="24"/>
          <w:szCs w:val="24"/>
          <w:u w:val="single"/>
        </w:rPr>
        <w:t>2</w:t>
      </w:r>
      <w:r w:rsidRPr="003236E8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3236E8">
        <w:rPr>
          <w:rFonts w:ascii="Arial" w:hAnsi="Arial" w:cs="Arial"/>
          <w:b/>
          <w:sz w:val="24"/>
          <w:szCs w:val="24"/>
          <w:u w:val="single"/>
        </w:rPr>
        <w:t>Случайная величина</w:t>
      </w:r>
    </w:p>
    <w:p w:rsidR="00C81925" w:rsidRDefault="00C81925" w:rsidP="00C81925">
      <w:pPr>
        <w:pStyle w:val="a3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483D5F" w:rsidRDefault="003236E8" w:rsidP="003236E8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 </w:t>
      </w:r>
      <w:r w:rsidR="00483D5F" w:rsidRPr="003236E8">
        <w:rPr>
          <w:rFonts w:ascii="Arial" w:hAnsi="Arial" w:cs="Arial"/>
          <w:i/>
          <w:sz w:val="24"/>
          <w:szCs w:val="24"/>
        </w:rPr>
        <w:t>Случайная величина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.)</w:t>
      </w:r>
      <w:r w:rsidR="00483D5F" w:rsidRPr="00FD312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это числовая </w:t>
      </w:r>
      <w:r w:rsidR="00483D5F" w:rsidRPr="00FD312E">
        <w:rPr>
          <w:rFonts w:ascii="Arial" w:hAnsi="Arial" w:cs="Arial"/>
          <w:sz w:val="24"/>
          <w:szCs w:val="24"/>
        </w:rPr>
        <w:t xml:space="preserve">функция, определенная на элементарных событиях. </w:t>
      </w:r>
      <w:r>
        <w:rPr>
          <w:rFonts w:ascii="Arial" w:hAnsi="Arial" w:cs="Arial"/>
          <w:sz w:val="24"/>
          <w:szCs w:val="24"/>
        </w:rPr>
        <w:t xml:space="preserve">Т.е. каждому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 сопоставляется некоторое число. </w:t>
      </w:r>
    </w:p>
    <w:p w:rsidR="003236E8" w:rsidRDefault="003236E8" w:rsidP="003236E8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Можно представить себе, что мы играем в азартную игру. Значение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определяет наш выигрыш (при отрицательном значении – проигрыш) при наступлении конкретного события. </w:t>
      </w:r>
    </w:p>
    <w:p w:rsidR="003236E8" w:rsidRDefault="003236E8" w:rsidP="003236E8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Примеры. </w:t>
      </w:r>
    </w:p>
    <w:p w:rsidR="003236E8" w:rsidRDefault="003236E8" w:rsidP="003236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Монетка А</w:t>
      </w:r>
      <w:r w:rsidR="00EF2F29">
        <w:rPr>
          <w:rFonts w:ascii="Arial" w:hAnsi="Arial" w:cs="Arial"/>
          <w:sz w:val="24"/>
          <w:szCs w:val="24"/>
        </w:rPr>
        <w:t xml:space="preserve">                                                    Монетка Б                                        </w:t>
      </w:r>
    </w:p>
    <w:tbl>
      <w:tblPr>
        <w:tblW w:w="8248" w:type="dxa"/>
        <w:jc w:val="center"/>
        <w:tblLook w:val="04A0" w:firstRow="1" w:lastRow="0" w:firstColumn="1" w:lastColumn="0" w:noHBand="0" w:noVBand="1"/>
      </w:tblPr>
      <w:tblGrid>
        <w:gridCol w:w="1970"/>
        <w:gridCol w:w="703"/>
        <w:gridCol w:w="842"/>
        <w:gridCol w:w="1360"/>
        <w:gridCol w:w="1880"/>
        <w:gridCol w:w="703"/>
        <w:gridCol w:w="960"/>
      </w:tblGrid>
      <w:tr w:rsidR="00EF2F29" w:rsidRPr="00EF2F29" w:rsidTr="00EF2F29">
        <w:trPr>
          <w:trHeight w:val="315"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70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EF2F29" w:rsidRPr="00EF2F29" w:rsidTr="00EF2F29">
        <w:trPr>
          <w:trHeight w:val="315"/>
          <w:jc w:val="center"/>
        </w:trPr>
        <w:tc>
          <w:tcPr>
            <w:tcW w:w="19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</w:tr>
      <w:tr w:rsidR="00EF2F29" w:rsidRPr="00EF2F29" w:rsidTr="00EF2F29">
        <w:trPr>
          <w:trHeight w:val="390"/>
          <w:jc w:val="center"/>
        </w:trPr>
        <w:tc>
          <w:tcPr>
            <w:tcW w:w="197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3236E8" w:rsidRDefault="003236E8" w:rsidP="003236E8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36E8" w:rsidRDefault="00EF2F29" w:rsidP="003236E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Кубик А</w:t>
      </w:r>
    </w:p>
    <w:tbl>
      <w:tblPr>
        <w:tblW w:w="5380" w:type="dxa"/>
        <w:tblLook w:val="04A0" w:firstRow="1" w:lastRow="0" w:firstColumn="1" w:lastColumn="0" w:noHBand="0" w:noVBand="1"/>
      </w:tblPr>
      <w:tblGrid>
        <w:gridCol w:w="1780"/>
        <w:gridCol w:w="600"/>
        <w:gridCol w:w="600"/>
        <w:gridCol w:w="600"/>
        <w:gridCol w:w="600"/>
        <w:gridCol w:w="600"/>
        <w:gridCol w:w="600"/>
      </w:tblGrid>
      <w:tr w:rsidR="00EF2F29" w:rsidRPr="00EF2F29" w:rsidTr="00EF2F29">
        <w:trPr>
          <w:trHeight w:val="315"/>
        </w:trPr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EF2F29" w:rsidRPr="00EF2F29" w:rsidTr="00EF2F29">
        <w:trPr>
          <w:trHeight w:val="315"/>
        </w:trPr>
        <w:tc>
          <w:tcPr>
            <w:tcW w:w="17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</w:tr>
      <w:tr w:rsidR="00EF2F29" w:rsidRPr="00EF2F29" w:rsidTr="00EF2F29">
        <w:trPr>
          <w:trHeight w:val="405"/>
        </w:trPr>
        <w:tc>
          <w:tcPr>
            <w:tcW w:w="178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</w:tbl>
    <w:p w:rsidR="00EF2F29" w:rsidRDefault="00EF2F29" w:rsidP="00EF2F29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F29" w:rsidRDefault="00EF2F29" w:rsidP="00EF2F29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Кубик Б</w:t>
      </w:r>
    </w:p>
    <w:tbl>
      <w:tblPr>
        <w:tblW w:w="5140" w:type="dxa"/>
        <w:tblLook w:val="04A0" w:firstRow="1" w:lastRow="0" w:firstColumn="1" w:lastColumn="0" w:noHBand="0" w:noVBand="1"/>
      </w:tblPr>
      <w:tblGrid>
        <w:gridCol w:w="1900"/>
        <w:gridCol w:w="540"/>
        <w:gridCol w:w="540"/>
        <w:gridCol w:w="540"/>
        <w:gridCol w:w="540"/>
        <w:gridCol w:w="540"/>
        <w:gridCol w:w="540"/>
      </w:tblGrid>
      <w:tr w:rsidR="00EF2F29" w:rsidRPr="00EF2F29" w:rsidTr="00EF2F29">
        <w:trPr>
          <w:trHeight w:val="315"/>
        </w:trPr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EF2F29" w:rsidRPr="00EF2F29" w:rsidTr="00EF2F29">
        <w:trPr>
          <w:trHeight w:val="315"/>
        </w:trPr>
        <w:tc>
          <w:tcPr>
            <w:tcW w:w="19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</w:tr>
      <w:tr w:rsidR="00EF2F29" w:rsidRPr="00EF2F29" w:rsidTr="00EF2F29">
        <w:trPr>
          <w:trHeight w:val="405"/>
        </w:trPr>
        <w:tc>
          <w:tcPr>
            <w:tcW w:w="19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-1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EF2F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-6</w:t>
            </w:r>
          </w:p>
        </w:tc>
      </w:tr>
    </w:tbl>
    <w:p w:rsidR="00EF2F29" w:rsidRDefault="00EF2F29" w:rsidP="00EF2F29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F29" w:rsidRDefault="00EF2F29" w:rsidP="00EF2F29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5E6E" w:rsidRDefault="00865E6E" w:rsidP="00EF2F29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F2F29">
        <w:rPr>
          <w:rFonts w:ascii="Arial" w:hAnsi="Arial" w:cs="Arial"/>
          <w:sz w:val="24"/>
          <w:szCs w:val="24"/>
          <w:u w:val="single"/>
        </w:rPr>
        <w:t xml:space="preserve">Среднее значение (математическое ожидание) </w:t>
      </w:r>
    </w:p>
    <w:p w:rsidR="00FA1443" w:rsidRDefault="00EF2F29" w:rsidP="00EF2F29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все исходы равновероятны, то математическое ожидание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– это среднее арифметическое ее </w:t>
      </w:r>
      <w:r w:rsidR="00FA1443">
        <w:rPr>
          <w:rFonts w:ascii="Arial" w:hAnsi="Arial" w:cs="Arial"/>
          <w:sz w:val="24"/>
          <w:szCs w:val="24"/>
        </w:rPr>
        <w:t xml:space="preserve">возможных значений. </w:t>
      </w:r>
    </w:p>
    <w:p w:rsidR="00EF2F29" w:rsidRPr="00EF2F29" w:rsidRDefault="00FA1443" w:rsidP="00EF2F29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не равновероятны, то нужно учитывать вероятности. </w:t>
      </w:r>
    </w:p>
    <w:p w:rsidR="00EF2F29" w:rsidRDefault="00FA1443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Пусть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 – случайная величина;</w:t>
      </w:r>
      <w:r w:rsidRPr="00FA1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вероятностное пространство содержит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FA144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.;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 w:rsidRPr="00FA1443">
        <w:rPr>
          <w:rFonts w:ascii="Arial" w:hAnsi="Arial" w:cs="Arial"/>
          <w:sz w:val="24"/>
          <w:szCs w:val="24"/>
        </w:rPr>
        <w:t xml:space="preserve">  -</w:t>
      </w:r>
      <w:proofErr w:type="gramEnd"/>
      <w:r w:rsidRPr="00FA1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вероятность 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FA144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го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.;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 w:rsidRPr="00FA1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значение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 на нем (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FA1443">
        <w:rPr>
          <w:rFonts w:ascii="Arial" w:hAnsi="Arial" w:cs="Arial"/>
          <w:sz w:val="24"/>
          <w:szCs w:val="24"/>
        </w:rPr>
        <w:t xml:space="preserve"> = 1,</w:t>
      </w:r>
      <w:r>
        <w:rPr>
          <w:rFonts w:ascii="Arial" w:hAnsi="Arial" w:cs="Arial"/>
          <w:sz w:val="24"/>
          <w:szCs w:val="24"/>
        </w:rPr>
        <w:t>…</w:t>
      </w:r>
      <w:r w:rsidRPr="00FA144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FA1443">
        <w:rPr>
          <w:rFonts w:ascii="Arial" w:hAnsi="Arial" w:cs="Arial"/>
          <w:sz w:val="24"/>
          <w:szCs w:val="24"/>
        </w:rPr>
        <w:t>).</w:t>
      </w:r>
      <w:r w:rsidRPr="00FA1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Тогда </w:t>
      </w:r>
    </w:p>
    <w:p w:rsidR="00FA1443" w:rsidRPr="00FA1443" w:rsidRDefault="00FA1443" w:rsidP="00FA144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FA144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A1443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A1443">
        <w:rPr>
          <w:rFonts w:ascii="Arial" w:hAnsi="Arial" w:cs="Arial"/>
          <w:sz w:val="24"/>
          <w:szCs w:val="24"/>
          <w:vertAlign w:val="subscript"/>
        </w:rPr>
        <w:t>1</w:t>
      </w:r>
      <w:r w:rsidRPr="00FA1443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FA1443">
        <w:rPr>
          <w:rFonts w:ascii="Arial" w:hAnsi="Arial" w:cs="Arial"/>
          <w:sz w:val="24"/>
          <w:szCs w:val="24"/>
          <w:vertAlign w:val="subscript"/>
        </w:rPr>
        <w:t>1</w:t>
      </w:r>
      <w:r w:rsidRPr="00FA1443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A1443">
        <w:rPr>
          <w:rFonts w:ascii="Arial" w:hAnsi="Arial" w:cs="Arial"/>
          <w:sz w:val="24"/>
          <w:szCs w:val="24"/>
          <w:vertAlign w:val="subscript"/>
        </w:rPr>
        <w:t>2</w:t>
      </w:r>
      <w:r w:rsidRPr="00FA1443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FA1443">
        <w:rPr>
          <w:rFonts w:ascii="Arial" w:hAnsi="Arial" w:cs="Arial"/>
          <w:sz w:val="24"/>
          <w:szCs w:val="24"/>
          <w:vertAlign w:val="subscript"/>
        </w:rPr>
        <w:t>2</w:t>
      </w:r>
      <w:r w:rsidRPr="00FA1443">
        <w:rPr>
          <w:rFonts w:ascii="Arial" w:hAnsi="Arial" w:cs="Arial"/>
          <w:sz w:val="24"/>
          <w:szCs w:val="24"/>
        </w:rPr>
        <w:t xml:space="preserve"> +</w:t>
      </w:r>
      <w:r w:rsidRPr="00FA1443">
        <w:rPr>
          <w:rFonts w:ascii="Arial" w:hAnsi="Arial" w:cs="Arial"/>
          <w:sz w:val="24"/>
          <w:szCs w:val="24"/>
        </w:rPr>
        <w:t xml:space="preserve"> … +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r w:rsidRPr="00FA1443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 w:rsidRPr="00FA1443">
        <w:rPr>
          <w:rFonts w:ascii="Arial" w:hAnsi="Arial" w:cs="Arial"/>
          <w:sz w:val="24"/>
          <w:szCs w:val="24"/>
          <w:vertAlign w:val="subscript"/>
        </w:rPr>
        <w:t xml:space="preserve">                                </w:t>
      </w:r>
      <w:proofErr w:type="gramStart"/>
      <w:r w:rsidRPr="00FA1443">
        <w:rPr>
          <w:rFonts w:ascii="Arial" w:hAnsi="Arial" w:cs="Arial"/>
          <w:sz w:val="24"/>
          <w:szCs w:val="24"/>
          <w:vertAlign w:val="subscript"/>
        </w:rPr>
        <w:t xml:space="preserve">   </w:t>
      </w:r>
      <w:r w:rsidRPr="00FA1443">
        <w:rPr>
          <w:rFonts w:ascii="Arial" w:hAnsi="Arial" w:cs="Arial"/>
          <w:sz w:val="24"/>
          <w:szCs w:val="24"/>
        </w:rPr>
        <w:t>(</w:t>
      </w:r>
      <w:proofErr w:type="gramEnd"/>
      <w:r w:rsidRPr="00FA1443">
        <w:rPr>
          <w:rFonts w:ascii="Arial" w:hAnsi="Arial" w:cs="Arial"/>
          <w:sz w:val="24"/>
          <w:szCs w:val="24"/>
        </w:rPr>
        <w:t>*)</w:t>
      </w:r>
    </w:p>
    <w:p w:rsidR="00FA1443" w:rsidRPr="00C037FE" w:rsidRDefault="00FA1443" w:rsidP="00FA144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1443">
        <w:rPr>
          <w:rFonts w:ascii="Arial" w:hAnsi="Arial" w:cs="Arial"/>
          <w:sz w:val="24"/>
          <w:szCs w:val="24"/>
        </w:rPr>
        <w:t xml:space="preserve">      </w:t>
      </w:r>
      <w:r w:rsidRPr="00C037FE">
        <w:rPr>
          <w:rFonts w:ascii="Arial" w:hAnsi="Arial" w:cs="Arial"/>
          <w:sz w:val="24"/>
          <w:szCs w:val="24"/>
          <w:highlight w:val="yellow"/>
        </w:rPr>
        <w:t>Пр</w:t>
      </w:r>
      <w:r w:rsidR="00C037FE">
        <w:rPr>
          <w:rFonts w:ascii="Arial" w:hAnsi="Arial" w:cs="Arial"/>
          <w:sz w:val="24"/>
          <w:szCs w:val="24"/>
          <w:highlight w:val="yellow"/>
        </w:rPr>
        <w:t xml:space="preserve">имер. </w:t>
      </w:r>
      <w:r w:rsidR="00C037FE" w:rsidRPr="00C037FE">
        <w:rPr>
          <w:rFonts w:ascii="Arial" w:hAnsi="Arial" w:cs="Arial"/>
          <w:sz w:val="24"/>
          <w:szCs w:val="24"/>
          <w:highlight w:val="yellow"/>
        </w:rPr>
        <w:t xml:space="preserve">НЕ НАПИСАН </w:t>
      </w:r>
      <w:r w:rsidR="00C037FE" w:rsidRPr="00C037FE">
        <w:rPr>
          <w:rFonts w:ascii="Arial" w:hAnsi="Arial" w:cs="Arial"/>
          <w:sz w:val="24"/>
          <w:szCs w:val="24"/>
          <w:highlight w:val="yellow"/>
        </w:rPr>
        <w:sym w:font="Wingdings" w:char="F04C"/>
      </w:r>
    </w:p>
    <w:p w:rsidR="00EF2F29" w:rsidRDefault="00EF2F29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F2F29" w:rsidRDefault="00FA1443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принимает одно и то же значение на </w:t>
      </w:r>
      <w:r>
        <w:rPr>
          <w:rFonts w:ascii="Arial" w:hAnsi="Arial" w:cs="Arial"/>
          <w:sz w:val="24"/>
          <w:szCs w:val="24"/>
        </w:rPr>
        <w:t>нескольких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., то в формуле (*) удобно сделать – группировку – собрать вместе все слагаемые, </w:t>
      </w:r>
      <w:r w:rsidR="00C037FE">
        <w:rPr>
          <w:rFonts w:ascii="Arial" w:hAnsi="Arial" w:cs="Arial"/>
          <w:sz w:val="24"/>
          <w:szCs w:val="24"/>
        </w:rPr>
        <w:t xml:space="preserve">соответствующие одному и тому же значению </w:t>
      </w:r>
      <w:proofErr w:type="spellStart"/>
      <w:r w:rsidR="00C037FE">
        <w:rPr>
          <w:rFonts w:ascii="Arial" w:hAnsi="Arial" w:cs="Arial"/>
          <w:sz w:val="24"/>
          <w:szCs w:val="24"/>
        </w:rPr>
        <w:t>с.в</w:t>
      </w:r>
      <w:proofErr w:type="spellEnd"/>
      <w:r w:rsidR="00C037FE">
        <w:rPr>
          <w:rFonts w:ascii="Arial" w:hAnsi="Arial" w:cs="Arial"/>
          <w:sz w:val="24"/>
          <w:szCs w:val="24"/>
        </w:rPr>
        <w:t>.</w:t>
      </w:r>
    </w:p>
    <w:p w:rsidR="00C037FE" w:rsidRDefault="00C037FE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Получим такую формулу. </w:t>
      </w:r>
    </w:p>
    <w:p w:rsidR="00C037FE" w:rsidRPr="00C037FE" w:rsidRDefault="00C037FE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Пусть случайная величина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принимает </w:t>
      </w:r>
      <w:r>
        <w:rPr>
          <w:rFonts w:ascii="Arial" w:hAnsi="Arial" w:cs="Arial"/>
          <w:sz w:val="24"/>
          <w:szCs w:val="24"/>
          <w:lang w:val="en-US"/>
        </w:rPr>
        <w:t>R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различных значений: </w:t>
      </w:r>
      <w:r>
        <w:rPr>
          <w:rFonts w:ascii="Arial" w:hAnsi="Arial" w:cs="Arial"/>
          <w:sz w:val="24"/>
          <w:szCs w:val="24"/>
          <w:lang w:val="en-US"/>
        </w:rPr>
        <w:t>Z</w:t>
      </w:r>
      <w:proofErr w:type="gramStart"/>
      <w:r w:rsidRPr="00C037FE">
        <w:rPr>
          <w:rFonts w:ascii="Arial" w:hAnsi="Arial" w:cs="Arial"/>
          <w:sz w:val="24"/>
          <w:szCs w:val="24"/>
          <w:vertAlign w:val="subscript"/>
        </w:rPr>
        <w:t>1</w:t>
      </w:r>
      <w:r w:rsidRPr="00C037F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Z</w:t>
      </w:r>
      <w:proofErr w:type="gramEnd"/>
      <w:r w:rsidRPr="00C037FE">
        <w:rPr>
          <w:rFonts w:ascii="Arial" w:hAnsi="Arial" w:cs="Arial"/>
          <w:sz w:val="24"/>
          <w:szCs w:val="24"/>
          <w:vertAlign w:val="subscript"/>
        </w:rPr>
        <w:t>2</w:t>
      </w:r>
      <w:r w:rsidRPr="00C037F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</w:t>
      </w:r>
      <w:r w:rsidRPr="00C037F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Z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R</w:t>
      </w:r>
    </w:p>
    <w:p w:rsidR="00C037FE" w:rsidRDefault="00C037FE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Пусть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q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 w:rsidRPr="00C037F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это вероятность того, что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принимает значение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>
        <w:rPr>
          <w:rFonts w:ascii="Arial" w:hAnsi="Arial" w:cs="Arial"/>
          <w:sz w:val="24"/>
          <w:szCs w:val="24"/>
        </w:rPr>
        <w:t xml:space="preserve">, т.е. сумма вероятностей тех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., на </w:t>
      </w:r>
      <w:proofErr w:type="gramStart"/>
      <w:r>
        <w:rPr>
          <w:rFonts w:ascii="Arial" w:hAnsi="Arial" w:cs="Arial"/>
          <w:sz w:val="24"/>
          <w:szCs w:val="24"/>
        </w:rPr>
        <w:t xml:space="preserve">которых 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принимает значение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Z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C037F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C037FE">
        <w:rPr>
          <w:rFonts w:ascii="Arial" w:hAnsi="Arial" w:cs="Arial"/>
          <w:sz w:val="24"/>
          <w:szCs w:val="24"/>
        </w:rPr>
        <w:t xml:space="preserve"> = 1, </w:t>
      </w:r>
      <w:r>
        <w:rPr>
          <w:rFonts w:ascii="Arial" w:hAnsi="Arial" w:cs="Arial"/>
          <w:sz w:val="24"/>
          <w:szCs w:val="24"/>
        </w:rPr>
        <w:t>…, R). Тогда:</w:t>
      </w:r>
    </w:p>
    <w:p w:rsidR="00C037FE" w:rsidRPr="00C037FE" w:rsidRDefault="00C037FE" w:rsidP="00C037FE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C037FE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037FE">
        <w:rPr>
          <w:rFonts w:ascii="Arial" w:hAnsi="Arial" w:cs="Arial"/>
          <w:sz w:val="24"/>
          <w:szCs w:val="24"/>
          <w:lang w:val="en-US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Z</w:t>
      </w:r>
      <w:r w:rsidRPr="00C037FE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C037FE"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  <w:lang w:val="en-US"/>
        </w:rPr>
        <w:t>q</w:t>
      </w:r>
      <w:r w:rsidRPr="00C037FE">
        <w:rPr>
          <w:rFonts w:ascii="Arial" w:hAnsi="Arial" w:cs="Arial"/>
          <w:sz w:val="24"/>
          <w:szCs w:val="24"/>
          <w:vertAlign w:val="subscript"/>
          <w:lang w:val="en-US"/>
        </w:rPr>
        <w:t>1</w:t>
      </w:r>
      <w:r w:rsidRPr="00C037FE">
        <w:rPr>
          <w:rFonts w:ascii="Arial" w:hAnsi="Arial" w:cs="Arial"/>
          <w:sz w:val="24"/>
          <w:szCs w:val="24"/>
          <w:lang w:val="en-US"/>
        </w:rPr>
        <w:t xml:space="preserve"> + </w:t>
      </w:r>
      <w:r>
        <w:rPr>
          <w:rFonts w:ascii="Arial" w:hAnsi="Arial" w:cs="Arial"/>
          <w:sz w:val="24"/>
          <w:szCs w:val="24"/>
          <w:lang w:val="en-US"/>
        </w:rPr>
        <w:t>Z</w:t>
      </w:r>
      <w:r w:rsidRPr="00C037FE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C037FE"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C037FE">
        <w:rPr>
          <w:rFonts w:ascii="Arial" w:hAnsi="Arial" w:cs="Arial"/>
          <w:sz w:val="24"/>
          <w:szCs w:val="24"/>
          <w:vertAlign w:val="subscript"/>
          <w:lang w:val="en-US"/>
        </w:rPr>
        <w:t>2</w:t>
      </w:r>
      <w:r w:rsidRPr="00C037FE">
        <w:rPr>
          <w:rFonts w:ascii="Arial" w:hAnsi="Arial" w:cs="Arial"/>
          <w:sz w:val="24"/>
          <w:szCs w:val="24"/>
          <w:lang w:val="en-US"/>
        </w:rPr>
        <w:t xml:space="preserve"> + … + </w:t>
      </w:r>
      <w:r>
        <w:rPr>
          <w:rFonts w:ascii="Arial" w:hAnsi="Arial" w:cs="Arial"/>
          <w:sz w:val="24"/>
          <w:szCs w:val="24"/>
          <w:lang w:val="en-US"/>
        </w:rPr>
        <w:t>Z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R</w:t>
      </w:r>
      <w:r w:rsidRPr="00C037FE">
        <w:rPr>
          <w:rFonts w:ascii="Arial" w:hAnsi="Arial" w:cs="Arial"/>
          <w:sz w:val="24"/>
          <w:szCs w:val="24"/>
          <w:lang w:val="en-US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R</w:t>
      </w:r>
      <w:proofErr w:type="spellEnd"/>
      <w:r w:rsidRPr="00C037FE">
        <w:rPr>
          <w:rFonts w:ascii="Arial" w:hAnsi="Arial" w:cs="Arial"/>
          <w:sz w:val="24"/>
          <w:szCs w:val="24"/>
          <w:vertAlign w:val="subscript"/>
          <w:lang w:val="en-US"/>
        </w:rPr>
        <w:t xml:space="preserve">                                </w:t>
      </w:r>
      <w:proofErr w:type="gramStart"/>
      <w:r w:rsidRPr="00C037FE">
        <w:rPr>
          <w:rFonts w:ascii="Arial" w:hAnsi="Arial" w:cs="Arial"/>
          <w:sz w:val="24"/>
          <w:szCs w:val="24"/>
          <w:vertAlign w:val="subscript"/>
          <w:lang w:val="en-US"/>
        </w:rPr>
        <w:t xml:space="preserve">   </w:t>
      </w:r>
      <w:r w:rsidRPr="00C037FE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C037FE"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  <w:lang w:val="en-US"/>
        </w:rPr>
        <w:t>*</w:t>
      </w:r>
      <w:r w:rsidRPr="00C037FE">
        <w:rPr>
          <w:rFonts w:ascii="Arial" w:hAnsi="Arial" w:cs="Arial"/>
          <w:sz w:val="24"/>
          <w:szCs w:val="24"/>
          <w:lang w:val="en-US"/>
        </w:rPr>
        <w:t>)</w:t>
      </w:r>
    </w:p>
    <w:p w:rsidR="00C037FE" w:rsidRPr="00FA1443" w:rsidRDefault="00C037FE" w:rsidP="00C037FE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C037FE">
        <w:rPr>
          <w:rFonts w:ascii="Arial" w:hAnsi="Arial" w:cs="Arial"/>
          <w:sz w:val="24"/>
          <w:szCs w:val="24"/>
          <w:highlight w:val="yellow"/>
        </w:rPr>
        <w:t>Пр</w:t>
      </w:r>
      <w:r>
        <w:rPr>
          <w:rFonts w:ascii="Arial" w:hAnsi="Arial" w:cs="Arial"/>
          <w:sz w:val="24"/>
          <w:szCs w:val="24"/>
          <w:highlight w:val="yellow"/>
        </w:rPr>
        <w:t xml:space="preserve">имер. </w:t>
      </w:r>
      <w:r w:rsidRPr="00C037FE">
        <w:rPr>
          <w:rFonts w:ascii="Arial" w:hAnsi="Arial" w:cs="Arial"/>
          <w:sz w:val="24"/>
          <w:szCs w:val="24"/>
          <w:highlight w:val="yellow"/>
        </w:rPr>
        <w:t xml:space="preserve">НЕ НАПИСАН </w:t>
      </w:r>
      <w:r w:rsidRPr="00C037FE">
        <w:rPr>
          <w:rFonts w:ascii="Arial" w:hAnsi="Arial" w:cs="Arial"/>
          <w:sz w:val="24"/>
          <w:szCs w:val="24"/>
          <w:highlight w:val="yellow"/>
        </w:rPr>
        <w:sym w:font="Wingdings" w:char="F04C"/>
      </w:r>
    </w:p>
    <w:p w:rsidR="00C037FE" w:rsidRPr="00C037FE" w:rsidRDefault="00C037FE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C037FE" w:rsidRPr="00E5616B" w:rsidRDefault="00E5616B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</w:rPr>
        <w:t xml:space="preserve">Т.к. в последовательности реализаций вероятностного пространства доля каждого исхода примерно равна его вероятности, то </w:t>
      </w:r>
      <w:r w:rsidRPr="00E5616B">
        <w:rPr>
          <w:rFonts w:ascii="Arial" w:hAnsi="Arial" w:cs="Arial"/>
          <w:b/>
          <w:sz w:val="24"/>
          <w:szCs w:val="24"/>
        </w:rPr>
        <w:t xml:space="preserve">среднее арифметическое соответствующих значений </w:t>
      </w:r>
      <w:proofErr w:type="spellStart"/>
      <w:r w:rsidRPr="00E5616B">
        <w:rPr>
          <w:rFonts w:ascii="Arial" w:hAnsi="Arial" w:cs="Arial"/>
          <w:b/>
          <w:sz w:val="24"/>
          <w:szCs w:val="24"/>
        </w:rPr>
        <w:t>с.в</w:t>
      </w:r>
      <w:proofErr w:type="spellEnd"/>
      <w:r w:rsidRPr="00E5616B">
        <w:rPr>
          <w:rFonts w:ascii="Arial" w:hAnsi="Arial" w:cs="Arial"/>
          <w:b/>
          <w:sz w:val="24"/>
          <w:szCs w:val="24"/>
        </w:rPr>
        <w:t xml:space="preserve">. </w:t>
      </w:r>
      <w:r w:rsidRPr="00E5616B">
        <w:rPr>
          <w:rFonts w:ascii="Arial" w:hAnsi="Arial" w:cs="Arial"/>
          <w:b/>
          <w:sz w:val="24"/>
          <w:szCs w:val="24"/>
        </w:rPr>
        <w:t xml:space="preserve">примерно равно </w:t>
      </w:r>
      <w:r w:rsidRPr="00E5616B">
        <w:rPr>
          <w:rFonts w:ascii="Arial" w:hAnsi="Arial" w:cs="Arial"/>
          <w:b/>
          <w:sz w:val="24"/>
          <w:szCs w:val="24"/>
        </w:rPr>
        <w:t>математическому</w:t>
      </w:r>
      <w:r w:rsidRPr="00E5616B">
        <w:rPr>
          <w:rFonts w:ascii="Arial" w:hAnsi="Arial" w:cs="Arial"/>
          <w:b/>
          <w:sz w:val="24"/>
          <w:szCs w:val="24"/>
        </w:rPr>
        <w:t xml:space="preserve"> ожидани</w:t>
      </w:r>
      <w:r w:rsidRPr="00E5616B">
        <w:rPr>
          <w:rFonts w:ascii="Arial" w:hAnsi="Arial" w:cs="Arial"/>
          <w:b/>
          <w:sz w:val="24"/>
          <w:szCs w:val="24"/>
        </w:rPr>
        <w:t>ю</w:t>
      </w:r>
      <w:r w:rsidRPr="00E5616B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5616B">
        <w:rPr>
          <w:rFonts w:ascii="Arial" w:hAnsi="Arial" w:cs="Arial"/>
          <w:b/>
          <w:sz w:val="24"/>
          <w:szCs w:val="24"/>
        </w:rPr>
        <w:t>с.в</w:t>
      </w:r>
      <w:proofErr w:type="spellEnd"/>
      <w:r w:rsidRPr="00E5616B">
        <w:rPr>
          <w:rFonts w:ascii="Arial" w:hAnsi="Arial" w:cs="Arial"/>
          <w:b/>
          <w:sz w:val="24"/>
          <w:szCs w:val="24"/>
        </w:rPr>
        <w:t>.</w:t>
      </w:r>
    </w:p>
    <w:p w:rsidR="00E5616B" w:rsidRPr="00E5616B" w:rsidRDefault="00E5616B" w:rsidP="00EF2F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F29" w:rsidRDefault="00C037FE" w:rsidP="00EF2F2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5616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Таблица, в которой перечислены все возможные значения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E5616B">
        <w:rPr>
          <w:rFonts w:ascii="Arial" w:hAnsi="Arial" w:cs="Arial"/>
          <w:sz w:val="24"/>
          <w:szCs w:val="24"/>
        </w:rPr>
        <w:t xml:space="preserve">и вероятности, с которыми принимаются эти значения, называется </w:t>
      </w:r>
      <w:r w:rsidR="00E5616B">
        <w:rPr>
          <w:rFonts w:ascii="Arial" w:hAnsi="Arial" w:cs="Arial"/>
          <w:b/>
          <w:i/>
          <w:sz w:val="24"/>
          <w:szCs w:val="24"/>
        </w:rPr>
        <w:t xml:space="preserve">законом распределения </w:t>
      </w:r>
      <w:proofErr w:type="spellStart"/>
      <w:r w:rsidR="00E5616B">
        <w:rPr>
          <w:rFonts w:ascii="Arial" w:hAnsi="Arial" w:cs="Arial"/>
          <w:b/>
          <w:i/>
          <w:sz w:val="24"/>
          <w:szCs w:val="24"/>
        </w:rPr>
        <w:t>с.в</w:t>
      </w:r>
      <w:proofErr w:type="spellEnd"/>
      <w:r w:rsidR="00E5616B">
        <w:rPr>
          <w:rFonts w:ascii="Arial" w:hAnsi="Arial" w:cs="Arial"/>
          <w:b/>
          <w:i/>
          <w:sz w:val="24"/>
          <w:szCs w:val="24"/>
        </w:rPr>
        <w:t>.</w:t>
      </w:r>
    </w:p>
    <w:p w:rsidR="00E5616B" w:rsidRDefault="00E5616B" w:rsidP="00EF2F2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E5616B" w:rsidRDefault="00E5616B" w:rsidP="00E561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Чтобы узнать </w:t>
      </w:r>
      <w:proofErr w:type="spellStart"/>
      <w:r>
        <w:rPr>
          <w:rFonts w:ascii="Arial" w:hAnsi="Arial" w:cs="Arial"/>
          <w:b/>
          <w:sz w:val="24"/>
          <w:szCs w:val="24"/>
        </w:rPr>
        <w:t>м.о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с.в</w:t>
      </w:r>
      <w:proofErr w:type="spellEnd"/>
      <w:r>
        <w:rPr>
          <w:rFonts w:ascii="Arial" w:hAnsi="Arial" w:cs="Arial"/>
          <w:b/>
          <w:sz w:val="24"/>
          <w:szCs w:val="24"/>
        </w:rPr>
        <w:t>. достаточно знать ее закон распределения.</w:t>
      </w:r>
    </w:p>
    <w:p w:rsidR="00E5616B" w:rsidRPr="00E5616B" w:rsidRDefault="00E5616B" w:rsidP="00E561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 вероятностное пространство можно ничего не знать.</w:t>
      </w:r>
    </w:p>
    <w:p w:rsidR="00FD312E" w:rsidRPr="00C037FE" w:rsidRDefault="00FD312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D312E" w:rsidRDefault="00FD312E" w:rsidP="00E5616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5616B">
        <w:rPr>
          <w:rFonts w:ascii="Arial" w:hAnsi="Arial" w:cs="Arial"/>
          <w:b/>
          <w:sz w:val="28"/>
          <w:szCs w:val="28"/>
        </w:rPr>
        <w:t>Независимые события</w:t>
      </w:r>
    </w:p>
    <w:p w:rsidR="00E5616B" w:rsidRPr="00E5616B" w:rsidRDefault="00E5616B" w:rsidP="00E5616B">
      <w:pPr>
        <w:pStyle w:val="a3"/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Продолжение следует</w:t>
      </w:r>
      <w:bookmarkStart w:id="0" w:name="_GoBack"/>
      <w:bookmarkEnd w:id="0"/>
    </w:p>
    <w:p w:rsidR="00FD312E" w:rsidRDefault="00FD312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483D5F" w:rsidRPr="00865E6E" w:rsidRDefault="00483D5F" w:rsidP="00483D5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sectPr w:rsidR="00483D5F" w:rsidRPr="0086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A5AA4"/>
    <w:multiLevelType w:val="hybridMultilevel"/>
    <w:tmpl w:val="47363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8146F"/>
    <w:multiLevelType w:val="hybridMultilevel"/>
    <w:tmpl w:val="6200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22129"/>
    <w:multiLevelType w:val="multilevel"/>
    <w:tmpl w:val="4768C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41F2837"/>
    <w:multiLevelType w:val="hybridMultilevel"/>
    <w:tmpl w:val="B6D00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954AC"/>
    <w:multiLevelType w:val="hybridMultilevel"/>
    <w:tmpl w:val="FC62D296"/>
    <w:lvl w:ilvl="0" w:tplc="43F694D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4544CE"/>
    <w:multiLevelType w:val="hybridMultilevel"/>
    <w:tmpl w:val="3C62C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F6"/>
    <w:rsid w:val="000C69A8"/>
    <w:rsid w:val="00132035"/>
    <w:rsid w:val="00223E1B"/>
    <w:rsid w:val="00224303"/>
    <w:rsid w:val="0023466A"/>
    <w:rsid w:val="002F005E"/>
    <w:rsid w:val="00322D70"/>
    <w:rsid w:val="003236E8"/>
    <w:rsid w:val="0034732A"/>
    <w:rsid w:val="00466831"/>
    <w:rsid w:val="00477D1F"/>
    <w:rsid w:val="0048172A"/>
    <w:rsid w:val="00483D5F"/>
    <w:rsid w:val="004F21AD"/>
    <w:rsid w:val="004F5A7D"/>
    <w:rsid w:val="00686504"/>
    <w:rsid w:val="006E0A7B"/>
    <w:rsid w:val="00782875"/>
    <w:rsid w:val="00865E6E"/>
    <w:rsid w:val="0090498A"/>
    <w:rsid w:val="00A64C01"/>
    <w:rsid w:val="00A93455"/>
    <w:rsid w:val="00BB0EF6"/>
    <w:rsid w:val="00C037FE"/>
    <w:rsid w:val="00C46565"/>
    <w:rsid w:val="00C81925"/>
    <w:rsid w:val="00CA723C"/>
    <w:rsid w:val="00E5616B"/>
    <w:rsid w:val="00EF2F29"/>
    <w:rsid w:val="00F56F74"/>
    <w:rsid w:val="00FA1443"/>
    <w:rsid w:val="00FD312E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4B2E"/>
  <w15:chartTrackingRefBased/>
  <w15:docId w15:val="{516ADAB0-9C8F-4E3E-A873-B27AFF77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6</cp:revision>
  <dcterms:created xsi:type="dcterms:W3CDTF">2016-08-05T13:12:00Z</dcterms:created>
  <dcterms:modified xsi:type="dcterms:W3CDTF">2016-08-08T09:14:00Z</dcterms:modified>
</cp:coreProperties>
</file>