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spacing w:lineRule="auto" w:line="240" w:before="0" w:after="0"/>
        <w:ind w:left="0" w:right="283" w:hanging="0"/>
        <w:jc w:val="center"/>
        <w:rPr>
          <w:rFonts w:cs="Arial" w:ascii="Arial" w:hAnsi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jc w:val="center"/>
        <w:rPr>
          <w:rFonts w:cs="Arial" w:ascii="Arial" w:hAnsi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 xml:space="preserve">Содержание предметной области «Математика и информатика» </w:t>
      </w:r>
    </w:p>
    <w:p>
      <w:pPr>
        <w:pStyle w:val="Normal"/>
        <w:spacing w:lineRule="auto" w:line="240" w:before="0" w:after="0"/>
        <w:ind w:left="0" w:right="283" w:hanging="0"/>
        <w:jc w:val="center"/>
        <w:rPr>
          <w:rFonts w:cs="Arial" w:ascii="Arial" w:hAnsi="Arial"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на ступени начального общего образования</w:t>
      </w:r>
    </w:p>
    <w:p>
      <w:pPr>
        <w:pStyle w:val="Normal"/>
        <w:spacing w:lineRule="auto" w:line="240" w:before="0" w:after="0"/>
        <w:ind w:left="0" w:right="283" w:hanging="0"/>
        <w:jc w:val="center"/>
        <w:rPr>
          <w:rFonts w:cs="Arial" w:ascii="Arial" w:hAnsi="Arial"/>
          <w:bCs/>
          <w:i/>
          <w:sz w:val="24"/>
          <w:szCs w:val="24"/>
        </w:rPr>
      </w:pPr>
      <w:r>
        <w:rPr>
          <w:rFonts w:cs="Arial" w:ascii="Arial" w:hAnsi="Arial"/>
          <w:bCs/>
          <w:i/>
          <w:sz w:val="24"/>
          <w:szCs w:val="24"/>
        </w:rPr>
        <w:t>М.А. Ройтберг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720" w:right="283" w:hanging="360"/>
        <w:contextualSpacing/>
        <w:jc w:val="center"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Введение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Cs/>
          <w:iCs/>
          <w:sz w:val="24"/>
          <w:szCs w:val="24"/>
          <w:u w:val="single"/>
        </w:rPr>
      </w:pPr>
      <w:r>
        <w:rPr>
          <w:rFonts w:cs="Arial" w:ascii="Arial" w:hAnsi="Arial"/>
          <w:bCs/>
          <w:iCs/>
          <w:sz w:val="24"/>
          <w:szCs w:val="24"/>
          <w:u w:val="single"/>
        </w:rPr>
        <w:t>О чем этот текст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Несмотря на официальное название, этот текст написан по внутренним соображениям и как следствие, не на официальном языке.  Это попытка дать перечень понятий, фактов, методов, навыков, подходов которыми должен владеть выпускник начальной школы. Так как не совсем понятно, что такое «начальная школа» и «кому должен» ученик, то такой список неизбежно будет иметь расплывчатые границы. Но есть и «ядро», вещи, которые бесспорно входят  в этот перечень (например, умение считать до 10  ). 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Я постараюсь включить в перечень все, что ИМХО доступно ученику начальной школы (что бы это ни значило). Неизбежные вопросы отбора, связанные, в частности, с отсутствием времени и наличием у ребенка других активностей, пока отложим. Также отложим пока маркировку ядра. К ней целесообразно вернуться, когда расширенный перечень будет более-менее готов.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Cs/>
          <w:iCs/>
          <w:sz w:val="24"/>
          <w:szCs w:val="24"/>
          <w:u w:val="single"/>
        </w:rPr>
      </w:pPr>
      <w:r>
        <w:rPr>
          <w:rFonts w:cs="Arial" w:ascii="Arial" w:hAnsi="Arial"/>
          <w:bCs/>
          <w:iCs/>
          <w:sz w:val="24"/>
          <w:szCs w:val="24"/>
          <w:u w:val="single"/>
        </w:rPr>
        <w:t>О предмете изучения. Цикл точных наук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последние годы было много дискуссий по поводу объединения математики и информатики в одну предметную область. ИМХО рассматриваемой здесь областью является все, где ребенок действует в мире с  точно описанными правилами. При этом важной частью образования является связь этого «точного» мира с реальным Для удобства я называю эту область (в качестве рабочего названия) «цикл точных наук». Иногда провести границу между «математикой» и «информатикой» внутри этого цикла довольно трудно. С другой стороны, изучение алфавита может быть отнесено к этому циклу (м может быть и не отнесено). 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При этом мы изучаем не только факты, но и методы и подходы. </w:t>
      </w:r>
      <w:r>
        <w:rPr>
          <w:rFonts w:cs="Arial" w:ascii="Arial" w:hAnsi="Arial"/>
          <w:sz w:val="24"/>
          <w:szCs w:val="24"/>
          <w:highlight w:val="yellow"/>
        </w:rPr>
        <w:t>Уточнить разницу между методом (алгоритмом) и подходом.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ind w:left="36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Cs/>
          <w:iCs/>
          <w:sz w:val="24"/>
          <w:szCs w:val="24"/>
          <w:u w:val="single"/>
        </w:rPr>
      </w:pPr>
      <w:r>
        <w:rPr>
          <w:rFonts w:cs="Arial" w:ascii="Arial" w:hAnsi="Arial"/>
          <w:bCs/>
          <w:iCs/>
          <w:sz w:val="24"/>
          <w:szCs w:val="24"/>
          <w:u w:val="single"/>
        </w:rPr>
        <w:t xml:space="preserve"> </w:t>
      </w:r>
      <w:r>
        <w:rPr>
          <w:rFonts w:cs="Arial" w:ascii="Arial" w:hAnsi="Arial"/>
          <w:bCs/>
          <w:iCs/>
          <w:sz w:val="24"/>
          <w:szCs w:val="24"/>
          <w:u w:val="single"/>
        </w:rPr>
        <w:t>О математической культуре</w:t>
      </w:r>
    </w:p>
    <w:p>
      <w:pPr>
        <w:pStyle w:val="Normal"/>
        <w:ind w:left="360" w:right="0" w:firstLine="348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На мир можно смотреть по-разному. Есть взгляд математика, художника, поэта, биолога. Глядя на кирпич, разные люди думают о разном. Изучение предмета (предметной области) не только знакомит ребенка с фактами, понятиями и т.п. Ребенку демонстрируется особый взгляд на мир, особая точка зрения. В идеале формируется (до некоторой степени) способность смотреть на мир с этой точки зрения.</w:t>
      </w:r>
    </w:p>
    <w:p>
      <w:pPr>
        <w:pStyle w:val="Normal"/>
        <w:ind w:left="360" w:right="0" w:firstLine="348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Отсюда вопрос: что такое математическая точка зрения на мир (на уровне ребенка – ученика младшей школы)? Как оно включена в (хочется верить) цельное восприятие мира ребенком? Как соотносится с другими взглядами, представленными ребенку в школе? Нужно ли подчеркивать само наличие (возможность) разных взглядов?</w:t>
      </w:r>
    </w:p>
    <w:p>
      <w:pPr>
        <w:pStyle w:val="Normal"/>
        <w:ind w:left="360" w:right="0" w:firstLine="348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Замечание. Часто говорят о «математической  культуре» (наряду с физической  ). Кажется, сказанное выше о взглядах имеет к этому отношение.</w:t>
      </w:r>
    </w:p>
    <w:p>
      <w:pPr>
        <w:pStyle w:val="Normal"/>
        <w:ind w:left="360" w:right="0" w:firstLine="348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 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Cs/>
          <w:iCs/>
          <w:sz w:val="24"/>
          <w:szCs w:val="24"/>
          <w:u w:val="single"/>
        </w:rPr>
      </w:pPr>
      <w:r>
        <w:rPr>
          <w:rFonts w:cs="Arial" w:ascii="Arial" w:hAnsi="Arial"/>
          <w:bCs/>
          <w:iCs/>
          <w:sz w:val="24"/>
          <w:szCs w:val="24"/>
          <w:u w:val="single"/>
        </w:rPr>
        <w:t>О начальной школе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  <w:highlight w:val="yellow"/>
        </w:rPr>
        <w:t>Задачи обучения в начальной школе вообще и в цикле точных наук в частности. Возрастные особенности учеников.</w:t>
      </w:r>
      <w:r>
        <w:rPr>
          <w:rFonts w:cs="Arial" w:ascii="Arial" w:hAnsi="Arial"/>
          <w:bCs/>
          <w:iCs/>
          <w:sz w:val="24"/>
          <w:szCs w:val="24"/>
        </w:rPr>
        <w:t xml:space="preserve">   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</w:r>
    </w:p>
    <w:p>
      <w:pPr>
        <w:pStyle w:val="ListParagraph"/>
        <w:spacing w:lineRule="auto" w:line="240" w:before="0" w:after="0"/>
        <w:ind w:left="720" w:right="283" w:hanging="0"/>
        <w:contextualSpacing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720" w:right="283" w:hanging="360"/>
        <w:contextualSpacing/>
        <w:jc w:val="center"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«Теоретическая» арифметика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Счет и натуральный ряд.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Счёт предметов и натуральные числа. Нуль.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Десятичная запись чисел от нуля до миллиона. Классы и разряды. Представление многозначных чисел в виде суммы разрядных слагаемых.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Числительные. Их склонение. Порядковые числительные.  Переход от словесного описания к цифровому и обратно («чтение и запись чисел»).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Следующее число, предыдущее число.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magenta"/>
        </w:rPr>
      </w:pPr>
      <w:r>
        <w:rPr>
          <w:rFonts w:cs="Arial" w:ascii="Arial" w:hAnsi="Arial"/>
          <w:sz w:val="24"/>
          <w:szCs w:val="24"/>
        </w:rPr>
        <w:t xml:space="preserve">Сравнение чисел, знаки сравнения </w:t>
      </w:r>
      <w:r>
        <w:rPr>
          <w:rFonts w:cs="Arial" w:ascii="Arial" w:hAnsi="Arial"/>
          <w:sz w:val="24"/>
          <w:szCs w:val="24"/>
          <w:highlight w:val="magenta"/>
        </w:rPr>
        <w:t>(нужно ли ≤ ?).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i/>
          <w:sz w:val="24"/>
          <w:szCs w:val="24"/>
          <w:highlight w:val="cyan"/>
        </w:rPr>
        <w:t xml:space="preserve">Было в программе:  </w:t>
      </w:r>
      <w:r>
        <w:rPr>
          <w:rFonts w:cs="Arial" w:ascii="Arial" w:hAnsi="Arial"/>
          <w:sz w:val="24"/>
          <w:szCs w:val="24"/>
          <w:highlight w:val="yellow"/>
        </w:rPr>
        <w:t>Упорядочивание набора чисел по возрастанию и убыванию.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===  Это хорошо. Но вообще-то это информатика (алгоритм сортировки и т.п.)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Арифметические действия и их свойства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Сложение, вычитание, умножение и деление. Названия компонентов арифметических действий, знаки действий.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«Прямые» действия: сложение, умножение.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Законы «прямых» действий (сочетательный и переместительный законы сложения и умножения; распределительный закон; свойства нуля и единицы).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Связь сложения и умножения с порядком (числа увеличиваются).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Иллюстрация действий и их свойств на геометрических примерах и примерах, связанных с пересчетом объектов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Вычитание – действие обратное к сложению. Условие его выполнимости. 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Связь вычитания со сравнением чисел  (после вычитания число уменьшается, после сравнения – увеличивается)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Иллюстрация вычитания, его свойств [</w:t>
      </w:r>
      <w:r>
        <w:rPr>
          <w:rFonts w:cs="Arial" w:ascii="Arial" w:hAnsi="Arial"/>
          <w:sz w:val="24"/>
          <w:szCs w:val="24"/>
          <w:highlight w:val="yellow"/>
        </w:rPr>
        <w:t>перечислить!</w:t>
      </w:r>
      <w:r>
        <w:rPr>
          <w:rFonts w:cs="Arial" w:ascii="Arial" w:hAnsi="Arial"/>
          <w:sz w:val="24"/>
          <w:szCs w:val="24"/>
        </w:rPr>
        <w:t xml:space="preserve"> ] на геометрических примерах и примерах, связанных с пересчетом объектов. Умение приводить примеры, когда вычитание возможно, а когда нет (неограниченный ряд примеров).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* Знакомство с отрицательными числами (температура,  числовая ось).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Части. Деление нацело (если оно возможно).  Терминология: «А делится на В», «А кратно В».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Умение приводить примеры, когда деление нацело возможно, а когда нет (неограниченный ряд примеров). Умение приводить примеры чисел, кратных данному числу; чисел, кратных 10, 100, 1000 (неограниченный ряд примеров).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* Признаки делимости на 2, 5, 10, 100,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** Признаки делимости на 3 и 9 ???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«Простые доли» - половина, четверть, треть. Связь между половиной и четвертью. Сложение (и вычитание?) долей. ?? С переходом через единицу?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Смешанные числа.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Деление с остатком и его свойства (остаток меньше делителя). Возможность выполнить деление с остатком для любых делимого и делителя;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iCs/>
          <w:sz w:val="24"/>
          <w:szCs w:val="24"/>
        </w:rPr>
      </w:pPr>
      <w:r>
        <w:rPr>
          <w:rFonts w:cs="Arial" w:ascii="Arial" w:hAnsi="Arial"/>
          <w:iCs/>
          <w:sz w:val="24"/>
          <w:szCs w:val="24"/>
        </w:rPr>
        <w:t>Четные и нечетные числа; связь четности и нечетности с делимостью на 2.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iCs/>
          <w:sz w:val="24"/>
          <w:szCs w:val="24"/>
        </w:rPr>
      </w:pPr>
      <w:r>
        <w:rPr>
          <w:rFonts w:cs="Arial" w:ascii="Arial" w:hAnsi="Arial"/>
          <w:iCs/>
          <w:sz w:val="24"/>
          <w:szCs w:val="24"/>
        </w:rPr>
        <w:t>* Свойства четности при сложении, вычитании и умножении четных/нечетных чисел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</w:rPr>
        <w:t>Иллюстрация деления и его свойств на геометрических примерах и примерах, связанных с пересчетом объектов [</w:t>
      </w:r>
      <w:r>
        <w:rPr>
          <w:rFonts w:cs="Arial" w:ascii="Arial" w:hAnsi="Arial"/>
          <w:sz w:val="24"/>
          <w:szCs w:val="24"/>
          <w:highlight w:val="yellow"/>
        </w:rPr>
        <w:t>Уточнить!]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green"/>
        </w:rPr>
      </w:pPr>
      <w:r>
        <w:rPr>
          <w:rFonts w:cs="Arial" w:ascii="Arial" w:hAnsi="Arial"/>
          <w:sz w:val="24"/>
          <w:szCs w:val="24"/>
          <w:highlight w:val="green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i/>
          <w:iCs/>
          <w:sz w:val="24"/>
          <w:szCs w:val="24"/>
        </w:rPr>
      </w:pPr>
      <w:r>
        <w:rPr>
          <w:rFonts w:cs="Arial" w:ascii="Arial" w:hAnsi="Arial"/>
          <w:b/>
          <w:i/>
          <w:iCs/>
          <w:sz w:val="24"/>
          <w:szCs w:val="24"/>
        </w:rPr>
        <w:t>Выполнение арифметических действий.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Таблица сложения в пределах 10. Таблица умножения сложения в пределах 10.  Свойства таблиц (например, симметрия относительно диагонали; возрастание результатов по строкам и столбцам) и их связь со свойствами сложения и умножения.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i/>
          <w:iCs/>
          <w:sz w:val="24"/>
          <w:szCs w:val="24"/>
        </w:rPr>
      </w:pPr>
      <w:r>
        <w:rPr>
          <w:rFonts w:cs="Arial" w:ascii="Arial" w:hAnsi="Arial"/>
          <w:b/>
          <w:i/>
          <w:iCs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Устное сложение, вычитание, умножение и деление чисел в пределах 100 (как по операндам, так и по результатам). Перенос в разряд десятков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Деление с остатком на 10, 100, 1000. Последняя цифра суммы и произведения.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* Контрольные/тренировочные задания: сложение и вычитание в пределах 1000, если количество сотен не изменяется; умножение двузначного числа на  однозначное с получением трехзначного результата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iCs/>
          <w:sz w:val="24"/>
          <w:szCs w:val="24"/>
        </w:rPr>
      </w:pPr>
      <w:r>
        <w:rPr>
          <w:rFonts w:cs="Arial" w:ascii="Arial" w:hAnsi="Arial"/>
          <w:iCs/>
          <w:sz w:val="24"/>
          <w:szCs w:val="24"/>
        </w:rPr>
        <w:t>*Использование свойств арифметических действий при вычислениях.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Сложение и вычитание чисел в столбик. Алгоритм и его объяснение (перенос в старший разряд и «занимание» из старшего разряда. Свободное владение в пределах 100 000.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* Тренировка/контроль – до 1 000 000 000?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Умножение чисел в столбик. Алгоритм и его объяснение (разбиение множителя на поразрядные слагаемые, сдвиг вправо при умножении на 10; распределительный закон). Множимое – в пределах 1000; множитель – в пределах 100.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* Тренировка/контроль – до 1 000 000 000?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                               </w:t>
      </w:r>
      <w:r>
        <w:rPr>
          <w:rFonts w:cs="Arial" w:ascii="Arial" w:hAnsi="Arial"/>
          <w:sz w:val="24"/>
          <w:szCs w:val="24"/>
        </w:rPr>
        <w:t>- умножение 99 на 888 (переставить слагаемые)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</w:rPr>
        <w:t xml:space="preserve">Деление уголком (делитель – в пределах 100). Алгоритм и его объяснение </w:t>
      </w:r>
      <w:r>
        <w:rPr>
          <w:rFonts w:cs="Arial" w:ascii="Arial" w:hAnsi="Arial"/>
          <w:sz w:val="24"/>
          <w:szCs w:val="24"/>
          <w:highlight w:val="yellow"/>
        </w:rPr>
        <w:t>[какое?]</w:t>
      </w:r>
    </w:p>
    <w:p>
      <w:pPr>
        <w:pStyle w:val="ListParagraph"/>
        <w:spacing w:lineRule="auto" w:line="240" w:before="0" w:after="0"/>
        <w:ind w:left="720" w:right="283" w:hanging="0"/>
        <w:contextualSpacing/>
        <w:rPr>
          <w:rFonts w:cs="Arial" w:ascii="Arial" w:hAnsi="Arial"/>
          <w:b/>
          <w:i/>
          <w:iCs/>
          <w:sz w:val="24"/>
          <w:szCs w:val="24"/>
          <w:highlight w:val="cyan"/>
        </w:rPr>
      </w:pPr>
      <w:r>
        <w:rPr>
          <w:rFonts w:cs="Arial" w:ascii="Arial" w:hAnsi="Arial"/>
          <w:b/>
          <w:i/>
          <w:iCs/>
          <w:sz w:val="24"/>
          <w:szCs w:val="24"/>
          <w:highlight w:val="cyan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??? В какой мере школьники должны понимать/уметь обосновывать алгоритмы действий с многозначными числами?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i/>
          <w:iCs/>
          <w:sz w:val="24"/>
          <w:szCs w:val="24"/>
        </w:rPr>
      </w:pPr>
      <w:r>
        <w:rPr>
          <w:rFonts w:cs="Arial" w:ascii="Arial" w:hAnsi="Arial"/>
          <w:b/>
          <w:i/>
          <w:iCs/>
          <w:sz w:val="24"/>
          <w:szCs w:val="24"/>
        </w:rPr>
        <w:t>Выражения и вычисления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Числовое </w:t>
      </w:r>
      <w:r>
        <w:rPr>
          <w:rFonts w:cs="Arial" w:ascii="Arial" w:hAnsi="Arial"/>
          <w:sz w:val="24"/>
          <w:szCs w:val="24"/>
          <w:highlight w:val="cyan"/>
        </w:rPr>
        <w:t>(синоним: арифметическое)</w:t>
      </w:r>
      <w:r>
        <w:rPr>
          <w:rFonts w:cs="Arial" w:ascii="Arial" w:hAnsi="Arial"/>
          <w:sz w:val="24"/>
          <w:szCs w:val="24"/>
        </w:rPr>
        <w:t xml:space="preserve"> выражение. Порядок выполнения действий в числовых выражениях со скобками и без скобок. Нахождение значения числового выражения.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Использование свойств арифметических действий в вычислениях: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- перестановка и группировка слагаемых в сумме,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- перестановка и группировка элементов в последовательности сложений и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вычитаний (уверенно – до ~5 элементов);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- перестановка сомножителей в произведении;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- умножение суммы и разности на число).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Приближенные вычисления. Прикидка количества цифр в ответе и первой цифры результата.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Определение неизвестного операнда арифметического действия по другому операнду и результату.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Выражение и схема вычисления. Определение неизвестных элементов схемы вычислений.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??? Использование компьютера и калькулятора???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720" w:right="283" w:hanging="360"/>
        <w:contextualSpacing/>
        <w:jc w:val="center"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Арифметика в реальном мире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Математические модели реального мира</w:t>
      </w:r>
    </w:p>
    <w:p>
      <w:pPr>
        <w:pStyle w:val="Normal"/>
        <w:spacing w:lineRule="auto" w:line="240" w:before="0" w:after="0"/>
        <w:ind w:left="360" w:right="283" w:hanging="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Моделирование и аналогии - общее свойство восприятия мира человеком.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Особенности математической модели – точное определение элементов модели и их взаимосвязей (аксиомы). Тезис: модель не совпадает с реальностью, но отражает что-то важное для нас. В зависимости от того, что важно, используем разные модели.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Экспериментальные среды. – ДОПИСАТЬ.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  <w:highlight w:val="cyan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  </w:t>
      </w:r>
      <w:r>
        <w:rPr>
          <w:rFonts w:cs="Arial" w:ascii="Arial" w:hAnsi="Arial"/>
          <w:bCs/>
          <w:iCs/>
          <w:sz w:val="24"/>
          <w:szCs w:val="24"/>
          <w:highlight w:val="cyan"/>
        </w:rPr>
        <w:t>??? Что из этого, в каком объеме и в каком виде нужно в началке?</w:t>
      </w:r>
    </w:p>
    <w:p>
      <w:pPr>
        <w:pStyle w:val="Normal"/>
        <w:spacing w:lineRule="auto" w:line="240" w:before="0" w:after="0"/>
        <w:ind w:left="360" w:right="283" w:hanging="0"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Именованные величины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Правила оперирования с именованными величинами: (1) складываются,  вычитаются и сравниваются только однородные величины; (2) примеры умножения и деления неоднородных величин (время, путь, скорость; масса, объем, плотность; длина, площадь, объем)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Полное и сокращенное наименования метрических единиц измерения для массы, времени, длины, площади, объема (вместимости?),  скорости, денег (рубли, копейки?) а также отдельные неметрические единицы (минута, час, км/ч, центнер, тонна) и их соотношение с метрическими единицами;</w:t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  <w:t xml:space="preserve">*Некоторые исторические и используемые сейчас единицы измерения (пуд, акр, ар, гектар, сотка, фунт, дюйм, миля, аршин и т.п.) </w:t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Десятичные префиксы милли-, кило- (санти- и деци- только для метра?); умение образовывать с их помощью производные единицы измерения;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iCs/>
          <w:sz w:val="24"/>
          <w:szCs w:val="24"/>
        </w:rPr>
      </w:pPr>
      <w:r>
        <w:rPr>
          <w:rFonts w:cs="Arial" w:ascii="Arial" w:hAnsi="Arial"/>
          <w:iCs/>
          <w:sz w:val="24"/>
          <w:szCs w:val="24"/>
        </w:rPr>
        <w:t>Умение выбирать единицу для измерения величин на практике (например, время урока измеряем в минутах, а не в секундах);</w:t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Перевод в более мелкие единицы измерения значений величин, заданные в долях более крупных величин</w:t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Сложение, вычитание и сравнение однородных величин, заданных в разных единицах измерения (в том числе – заданных составными обозначениями, например, время в пути - 3 часа 15 минут)</w:t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Умножение и деление именованных величин (если это возможно). Использование различных единиц измерения и составных обозначений.</w:t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240" w:before="0" w:after="0"/>
        <w:ind w:left="0" w:right="283" w:hanging="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Текстовые задачи</w:t>
      </w:r>
    </w:p>
    <w:p>
      <w:pPr>
        <w:pStyle w:val="ListParagraph"/>
        <w:spacing w:lineRule="auto" w:line="240" w:before="0" w:after="0"/>
        <w:ind w:left="1080" w:right="283" w:hanging="0"/>
        <w:contextualSpacing/>
        <w:rPr>
          <w:rFonts w:cs="Arial" w:ascii="Arial" w:hAnsi="Arial"/>
          <w:bCs/>
          <w:iCs/>
          <w:sz w:val="24"/>
          <w:szCs w:val="24"/>
          <w:lang w:val="en-US"/>
        </w:rPr>
      </w:pPr>
      <w:r>
        <w:rPr>
          <w:rFonts w:cs="Arial" w:ascii="Arial" w:hAnsi="Arial"/>
          <w:bCs/>
          <w:iCs/>
          <w:sz w:val="24"/>
          <w:szCs w:val="24"/>
          <w:lang w:val="en-US"/>
        </w:rPr>
        <w:t>[</w:t>
      </w:r>
      <w:r>
        <w:rPr>
          <w:rFonts w:cs="Arial" w:ascii="Arial" w:hAnsi="Arial"/>
          <w:bCs/>
          <w:iCs/>
          <w:sz w:val="24"/>
          <w:szCs w:val="24"/>
        </w:rPr>
        <w:t>попытка взгляда</w:t>
      </w:r>
      <w:r>
        <w:rPr>
          <w:rFonts w:cs="Arial" w:ascii="Arial" w:hAnsi="Arial"/>
          <w:bCs/>
          <w:iCs/>
          <w:sz w:val="24"/>
          <w:szCs w:val="24"/>
          <w:lang w:val="en-US"/>
        </w:rPr>
        <w:t>]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Слова, выражения и описания реальных ситуаций, связанные с выполнением каждого из арифметических действий. Умение придумать (неограниченное количество) историй для каждого арифметического действия.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Восстановление действия по истории.  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Текстовая задача: история, связанная с выполнением действия, в которой неизвестен один из компонентов действия. Решение задачи: (1) выписывание действия (неизвестная компонента отмечена); (2) определение неизвестной компоненты. 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Замечание. (2) – это уже не про задачу, а чисто про вычисления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Замечание. История про «Сколько лет бабушке швейцара?» не является задачей, поскольку за ней нет арифметического действия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 xml:space="preserve">Истории, связанные с выполнением схемы из 2-3 (4) действий. Восстановление схемы по истории. Истории с неизвестными компонентами схемы; восстановление схем. 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Истории, в которых некоторые компоненты схемы явно не упоминаются (интенсивность работы, скорость ?? бывает что-то еще?); восстановление схем.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Cs/>
          <w:iCs/>
          <w:sz w:val="24"/>
          <w:szCs w:val="24"/>
        </w:rPr>
      </w:pPr>
      <w:r>
        <w:rPr>
          <w:rFonts w:cs="Arial" w:ascii="Arial" w:hAnsi="Arial"/>
          <w:bCs/>
          <w:iCs/>
          <w:sz w:val="24"/>
          <w:szCs w:val="24"/>
        </w:rPr>
        <w:t>Метод решения текстовых задач: (1) восстанови схему; (2) найди неизвестные компоненты.</w:t>
      </w:r>
    </w:p>
    <w:p>
      <w:pPr>
        <w:pStyle w:val="Normal"/>
        <w:spacing w:lineRule="auto" w:line="240" w:before="0" w:after="0"/>
        <w:ind w:left="0" w:right="283" w:firstLine="360"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??? Восстановление закономерностей – в ИНФОРМАТИКУ</w:t>
      </w:r>
    </w:p>
    <w:p>
      <w:pPr>
        <w:pStyle w:val="ListParagraph"/>
        <w:spacing w:lineRule="auto" w:line="240" w:before="0" w:after="0"/>
        <w:ind w:left="1080" w:right="283" w:hanging="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--- уточнить, что есть информатика</w:t>
      </w:r>
    </w:p>
    <w:p>
      <w:pPr>
        <w:pStyle w:val="ListParagraph"/>
        <w:spacing w:lineRule="auto" w:line="240" w:before="0" w:after="0"/>
        <w:ind w:left="0" w:right="283" w:firstLine="36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Тип задачи: дано множество наборов вида &lt;аргументы алгоритма; результат&gt;. Требуется восстановить алгоритм. На класс алгоритмов можно накладывать ограничения. Например, это может быть выражение, выражение с определенными вида с неизвестными параметрами и пр.</w:t>
      </w:r>
    </w:p>
    <w:p>
      <w:pPr>
        <w:pStyle w:val="ListParagraph"/>
        <w:spacing w:lineRule="auto" w:line="240" w:before="0" w:after="0"/>
        <w:ind w:left="0" w:right="283" w:firstLine="36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Частный случай: последовательность. Имеется в виду, что каждый член есть функция от предшествующих. Вариант – от фиксированного (известного?) количества последних предшествующих</w:t>
      </w:r>
    </w:p>
    <w:p>
      <w:pPr>
        <w:pStyle w:val="ListParagraph"/>
        <w:spacing w:lineRule="auto" w:line="240" w:before="0" w:after="0"/>
        <w:ind w:left="0" w:right="283" w:firstLine="360"/>
        <w:contextualSpacing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Из программы: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  <w:highlight w:val="yellow"/>
        </w:rPr>
      </w:pPr>
      <w:r>
        <w:rPr>
          <w:rFonts w:cs="Arial" w:ascii="Arial" w:hAnsi="Arial"/>
          <w:b/>
          <w:bCs/>
          <w:i/>
          <w:iCs/>
          <w:sz w:val="24"/>
          <w:szCs w:val="24"/>
          <w:highlight w:val="yellow"/>
        </w:rPr>
        <w:t>Работа с текстовыми задачами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Решение текстовых задач арифметическим способом. Задачи, содержащие отношения «больше (меньше) на…», «больше (меньше) в…». Зависимости между величинами, характеризующими процессы движения, работы, купли/продажи и др. Скорость, время, путь; объём работы, время, производительность труда; количество товара, его цена и стоимость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 xml:space="preserve">и др.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Планирование хода решения задачи. Представление текста задачи (схема, таблица, диаграмма и другие модели). Задачи на нахождение доли целого и целого по его доле.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720" w:right="283" w:hanging="360"/>
        <w:contextualSpacing/>
        <w:jc w:val="center"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Геометрия</w:t>
      </w:r>
    </w:p>
    <w:p>
      <w:pPr>
        <w:pStyle w:val="ListParagraph"/>
        <w:spacing w:lineRule="auto" w:line="240" w:before="0" w:after="0"/>
        <w:ind w:left="720" w:right="283" w:hanging="0"/>
        <w:contextualSpacing/>
        <w:jc w:val="center"/>
        <w:rPr>
          <w:rFonts w:cs="Arial" w:ascii="Arial" w:hAnsi="Arial"/>
          <w:b/>
          <w:bCs/>
          <w:i/>
          <w:iCs/>
          <w:sz w:val="24"/>
          <w:szCs w:val="24"/>
          <w:highlight w:val="cyan"/>
        </w:rPr>
      </w:pPr>
      <w:r>
        <w:rPr>
          <w:rFonts w:cs="Arial" w:ascii="Arial" w:hAnsi="Arial"/>
          <w:b/>
          <w:bCs/>
          <w:i/>
          <w:iCs/>
          <w:sz w:val="24"/>
          <w:szCs w:val="24"/>
          <w:highlight w:val="cyan"/>
        </w:rPr>
        <w:t>[Практически не правленная программа начальной школы]</w:t>
      </w:r>
    </w:p>
    <w:p>
      <w:pPr>
        <w:pStyle w:val="ListParagraph"/>
        <w:spacing w:lineRule="auto" w:line="240" w:before="0" w:after="0"/>
        <w:ind w:left="720" w:right="283" w:hanging="0"/>
        <w:contextualSpacing/>
        <w:jc w:val="center"/>
        <w:rPr>
          <w:rFonts w:cs="Arial" w:ascii="Arial" w:hAnsi="Arial"/>
          <w:sz w:val="24"/>
          <w:szCs w:val="24"/>
          <w:highlight w:val="cyan"/>
        </w:rPr>
      </w:pPr>
      <w:r>
        <w:rPr>
          <w:rFonts w:cs="Arial" w:ascii="Arial" w:hAnsi="Arial"/>
          <w:sz w:val="24"/>
          <w:szCs w:val="24"/>
          <w:highlight w:val="cyan"/>
        </w:rPr>
        <w:t>Нужно посмотреть внимательно</w:t>
      </w:r>
    </w:p>
    <w:p>
      <w:pPr>
        <w:pStyle w:val="ListParagraph"/>
        <w:spacing w:lineRule="auto" w:line="240" w:before="0" w:after="0"/>
        <w:ind w:left="720" w:right="283" w:hanging="0"/>
        <w:contextualSpacing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Пространственные отношения. Геометрические фигуры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Взаимное расположение предметов в пространстве и на плоскости (выше—ниже, слева—справа, сверху—снизу, ближе—дальше, между и пр.). Распознавание и изображение геометрических фигур: точка, линия (кривая, прямая), отрезок, ломаная, угол, многоугольник, треугольник, прямоугольник,  квадрат, окружность, круг. Использование чертёжных инструментов для выполнения построений.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Геометрические формы в окружающем мире. Распознавание и называние: куб, шар, параллелепипед, пирамида, цилиндр, конус.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bCs/>
          <w:i/>
          <w:iCs/>
          <w:sz w:val="24"/>
          <w:szCs w:val="24"/>
        </w:rPr>
      </w:pPr>
      <w:r>
        <w:rPr>
          <w:rFonts w:cs="Arial" w:ascii="Arial" w:hAnsi="Arial"/>
          <w:b/>
          <w:bCs/>
          <w:i/>
          <w:iCs/>
          <w:sz w:val="24"/>
          <w:szCs w:val="24"/>
        </w:rPr>
        <w:t>Геометрические величины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Геометрические величины и их измерение. Измерение длины отрезка. Единицы длины (мм, см, дм, м, км). Периметр. Вычисление периметра многоугольника.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Площадь геометрической фигуры. Единицы площади (см</w:t>
      </w:r>
      <w:r>
        <w:rPr>
          <w:rFonts w:cs="Arial" w:ascii="Arial" w:hAnsi="Arial"/>
          <w:sz w:val="24"/>
          <w:szCs w:val="24"/>
          <w:vertAlign w:val="superscript"/>
        </w:rPr>
        <w:t>2</w:t>
      </w:r>
      <w:r>
        <w:rPr>
          <w:rFonts w:cs="Arial" w:ascii="Arial" w:hAnsi="Arial"/>
          <w:sz w:val="24"/>
          <w:szCs w:val="24"/>
        </w:rPr>
        <w:t>,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дм</w:t>
      </w:r>
      <w:r>
        <w:rPr>
          <w:rFonts w:cs="Arial" w:ascii="Arial" w:hAnsi="Arial"/>
          <w:sz w:val="24"/>
          <w:szCs w:val="24"/>
          <w:vertAlign w:val="superscript"/>
        </w:rPr>
        <w:t>2</w:t>
      </w:r>
      <w:r>
        <w:rPr>
          <w:rFonts w:cs="Arial" w:ascii="Arial" w:hAnsi="Arial"/>
          <w:sz w:val="24"/>
          <w:szCs w:val="24"/>
        </w:rPr>
        <w:t>, м</w:t>
      </w:r>
      <w:r>
        <w:rPr>
          <w:rFonts w:cs="Arial" w:ascii="Arial" w:hAnsi="Arial"/>
          <w:sz w:val="24"/>
          <w:szCs w:val="24"/>
          <w:vertAlign w:val="superscript"/>
        </w:rPr>
        <w:t>2</w:t>
      </w:r>
      <w:r>
        <w:rPr>
          <w:rFonts w:cs="Arial" w:ascii="Arial" w:hAnsi="Arial"/>
          <w:sz w:val="24"/>
          <w:szCs w:val="24"/>
        </w:rPr>
        <w:t>).  Точное и приближённое измерение площади геометрической фигуры. Вычисление площади прямоугольника.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720" w:right="283" w:hanging="360"/>
        <w:contextualSpacing/>
        <w:jc w:val="center"/>
        <w:rPr>
          <w:rFonts w:cs="Arial" w:ascii="Arial" w:hAnsi="Arial"/>
          <w:b/>
          <w:bCs/>
          <w:iCs/>
          <w:sz w:val="24"/>
          <w:szCs w:val="24"/>
        </w:rPr>
      </w:pPr>
      <w:r>
        <w:rPr>
          <w:rFonts w:cs="Arial" w:ascii="Arial" w:hAnsi="Arial"/>
          <w:b/>
          <w:bCs/>
          <w:iCs/>
          <w:sz w:val="24"/>
          <w:szCs w:val="24"/>
        </w:rPr>
        <w:t>Информатика</w:t>
      </w:r>
    </w:p>
    <w:p>
      <w:pPr>
        <w:pStyle w:val="ListParagraph"/>
        <w:spacing w:lineRule="auto" w:line="240" w:before="0" w:after="0"/>
        <w:ind w:left="720" w:right="283" w:hanging="0"/>
        <w:contextualSpacing/>
        <w:jc w:val="center"/>
        <w:rPr>
          <w:rFonts w:cs="Arial" w:ascii="Arial" w:hAnsi="Arial"/>
          <w:b/>
          <w:bCs/>
          <w:iCs/>
          <w:sz w:val="24"/>
          <w:szCs w:val="24"/>
          <w:highlight w:val="cyan"/>
        </w:rPr>
      </w:pPr>
      <w:r>
        <w:rPr>
          <w:rFonts w:cs="Arial" w:ascii="Arial" w:hAnsi="Arial"/>
          <w:b/>
          <w:bCs/>
          <w:iCs/>
          <w:sz w:val="24"/>
          <w:szCs w:val="24"/>
          <w:highlight w:val="cyan"/>
        </w:rPr>
        <w:t>[1-е приближение. Нужно еще раз посмотреть]</w:t>
      </w:r>
    </w:p>
    <w:p>
      <w:pPr>
        <w:pStyle w:val="ListParagraph"/>
        <w:numPr>
          <w:ilvl w:val="1"/>
          <w:numId w:val="1"/>
        </w:numPr>
        <w:spacing w:lineRule="auto" w:line="240" w:before="0" w:after="0"/>
        <w:ind w:left="1080" w:right="283" w:hanging="720"/>
        <w:contextualSpacing/>
        <w:rPr>
          <w:rFonts w:cs="Arial" w:ascii="Arial" w:hAnsi="Arial"/>
          <w:b/>
          <w:i/>
          <w:sz w:val="24"/>
          <w:szCs w:val="24"/>
        </w:rPr>
      </w:pPr>
      <w:r>
        <w:rPr>
          <w:rFonts w:cs="Arial" w:ascii="Arial" w:hAnsi="Arial"/>
          <w:b/>
          <w:i/>
          <w:sz w:val="24"/>
          <w:szCs w:val="24"/>
        </w:rPr>
        <w:t>Работа с данными.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Сбор данных, связанных со счётом объектов и измерением величин. Анализ полученных данных – уточнить. Табличное и  графическое представление данных. Чтение и заполнение таблицы. Интерпретация данных таблицы. Чтение столбчатой диаграммы.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i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.   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b/>
          <w:i/>
          <w:sz w:val="24"/>
          <w:szCs w:val="24"/>
        </w:rPr>
        <w:t>5.2. Основы логики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Истинностные значения их названия (да/нет; истина/ложь; 1/0?). Утверждения (высказывания) и их истинность. Ответ «неизвестно» («не знаю») – как возможный ответ на вопрос об истинности утверждения(?). 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Элементарные свойства объектов (примеры для чисел: четность, больше заданного числа и т.п.). Элементарное утверждение – утверждение об истинности элементарного свойства.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Построение новых утверждений  с помощью логических связок и слов («и»; «не»; «если... то…»; «верно/неверно, что…»; «каждый»; «все»; «некоторые»). Истинность таких утверждений.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i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.   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b/>
          <w:i/>
          <w:sz w:val="24"/>
          <w:szCs w:val="24"/>
        </w:rPr>
        <w:t>5.3. Алгоритмы и описания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Составление конечной последовательности (цепочки) предметов, чисел, геометрических фигур и др. по правилу: (а) правило зависит только от номера; (2) правило зависит от уже построенных элементов цепочки.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Основные понятия последовательного программирования: исполнитель, система команд, повторение (цикл), вспомогательный алгоритм (подпрограмма), ветвление. 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Знакомство со средой программирования и работа в ней. Составление, запись и выполнение алгоритмов управления исполнителем для решения предложенных задач.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Систематический перебор и порождение объектов – уточнить.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Отношение порядка. Упорядочивание (сортировка) объектов.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bookmarkStart w:id="0" w:name="_GoBack"/>
      <w:bookmarkEnd w:id="0"/>
      <w:r>
        <w:rPr>
          <w:rFonts w:cs="Arial" w:ascii="Arial" w:hAnsi="Arial"/>
          <w:sz w:val="24"/>
          <w:szCs w:val="24"/>
        </w:rPr>
        <w:t>Одинаковые/разные объекты. Многоуровневая классификация. Возможность по-разному определять одинаковость на заданном множестве объектов.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i/>
          <w:sz w:val="24"/>
          <w:szCs w:val="24"/>
          <w:highlight w:val="cyan"/>
        </w:rPr>
      </w:pPr>
      <w:r>
        <w:rPr>
          <w:rFonts w:cs="Arial" w:ascii="Arial" w:hAnsi="Arial"/>
          <w:i/>
          <w:sz w:val="24"/>
          <w:szCs w:val="24"/>
          <w:highlight w:val="cyan"/>
        </w:rPr>
        <w:t>Примечание. В программе начальной школы было вот что: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b/>
          <w:bCs/>
          <w:i/>
          <w:iCs/>
          <w:sz w:val="24"/>
          <w:szCs w:val="24"/>
          <w:highlight w:val="yellow"/>
        </w:rPr>
      </w:pPr>
      <w:r>
        <w:rPr>
          <w:rFonts w:cs="Arial" w:ascii="Arial" w:hAnsi="Arial"/>
          <w:b/>
          <w:bCs/>
          <w:i/>
          <w:iCs/>
          <w:sz w:val="24"/>
          <w:szCs w:val="24"/>
          <w:highlight w:val="yellow"/>
        </w:rPr>
        <w:t>Работа с информацией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Сбор и представление информации, связанной со счётом (пересчётом), измерением величин; фиксирование, анализ полученной информации.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Построение простейших выражений с помощью логических связок и слов («и»; «не»; «если... то…»; «верно/неверно, что…»;</w:t>
      </w:r>
    </w:p>
    <w:p>
      <w:pPr>
        <w:pStyle w:val="Normal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«каждый»; «все»; «некоторые»); истинность утверждений.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Составление конечной последовательности (цепочки) предметов, чисел, геометрических фигур и др. по правилу.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Составление, запись и выполнение простого алгоритма, плана поиска информации.</w:t>
      </w:r>
    </w:p>
    <w:p>
      <w:pPr>
        <w:pStyle w:val="Normal"/>
        <w:spacing w:lineRule="auto" w:line="240" w:before="0" w:after="0"/>
        <w:ind w:left="0" w:right="283" w:hanging="0"/>
        <w:rPr>
          <w:rFonts w:cs="Arial" w:ascii="Arial" w:hAnsi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  <w:highlight w:val="yellow"/>
        </w:rPr>
        <w:t>Чтение и заполнение таблицы. Интерпретация данных таблицы. Чтение столбчатой диаграммы. Создание простейшей информационной модели (схема, таблица, цепочка).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SimSun" w:cs="Calibri"/>
        <w:sz w:val="22"/>
        <w:szCs w:val="22"/>
        <w:lang w:val="ru-RU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SimSun" w:cs="Calibri"/>
      <w:color w:val="auto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ListLabel1">
    <w:name w:val="ListLabel 1"/>
    <w:rPr>
      <w:rFonts w:cs="Courier New"/>
    </w:rPr>
  </w:style>
  <w:style w:type="character" w:styleId="ListLabel2">
    <w:name w:val="ListLabel 2"/>
    <w:rPr>
      <w:rFonts w:cs="NewtonCSanPin-Regular"/>
    </w:rPr>
  </w:style>
  <w:style w:type="character" w:styleId="ListLabel3">
    <w:name w:val="ListLabel 3"/>
    <w:rPr>
      <w:rFonts w:cs="Arial"/>
    </w:rPr>
  </w:style>
  <w:style w:type="paragraph" w:styleId="Style14">
    <w:name w:val="Заголовок"/>
    <w:basedOn w:val="Normal"/>
    <w:next w:val="Style15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Основной текст"/>
    <w:basedOn w:val="Normal"/>
    <w:pPr>
      <w:spacing w:lineRule="auto" w:line="288" w:before="0" w:after="140"/>
    </w:pPr>
    <w:rPr/>
  </w:style>
  <w:style w:type="paragraph" w:styleId="Style16">
    <w:name w:val="Список"/>
    <w:basedOn w:val="Style15"/>
    <w:pPr/>
    <w:rPr>
      <w:rFonts w:cs="Mangal"/>
    </w:rPr>
  </w:style>
  <w:style w:type="paragraph" w:styleId="Style17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pPr>
      <w:suppressLineNumbers/>
    </w:pPr>
    <w:rPr>
      <w:rFonts w:cs="Mangal"/>
    </w:rPr>
  </w:style>
  <w:style w:type="paragraph" w:styleId="ListParagraph">
    <w:name w:val="List Paragraph"/>
    <w:uiPriority w:val="34"/>
    <w:qFormat/>
    <w:rsid w:val="00f66526"/>
    <w:basedOn w:val="Normal"/>
    <w:pPr>
      <w:spacing w:before="0" w:after="200"/>
      <w:ind w:left="720" w:right="0" w:hanging="0"/>
      <w:contextualSpacing/>
    </w:pPr>
    <w:rPr/>
  </w:style>
  <w:style w:type="numbering" w:styleId="NoList" w:default="1">
    <w:name w:val="No List"/>
    <w:uiPriority w:val="99"/>
    <w:semiHidden/>
    <w:unhideWhenUsed/>
  </w:style>
  <w:style w:type="table" w:default="1" w:styleId="a1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2015-07-12T14:23:00Z</dcterms:created>
  <dc:creator>mr</dc:creator>
  <dc:language>ru-RU</dc:language>
  <cp:lastModifiedBy>mr</cp:lastModifiedBy>
  <dcterms:modified xsi:type="dcterms:W3CDTF">2015-07-12T14:48:00Z</dcterms:modified>
  <cp:revision>5</cp:revision>
</cp:coreProperties>
</file>